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91FC1" w14:textId="2154254D" w:rsidR="00556D54" w:rsidRDefault="005134A9" w:rsidP="00737215">
      <w:pPr>
        <w:pStyle w:val="Titolo11"/>
        <w:ind w:left="0" w:firstLine="0"/>
        <w:contextualSpacing/>
        <w:jc w:val="center"/>
        <w:rPr>
          <w:rFonts w:asciiTheme="minorHAnsi" w:hAnsiTheme="minorHAnsi" w:cstheme="minorHAnsi"/>
        </w:rPr>
      </w:pPr>
      <w:r w:rsidRPr="005220AF">
        <w:rPr>
          <w:rFonts w:asciiTheme="minorHAnsi" w:hAnsiTheme="minorHAnsi" w:cstheme="minorHAnsi"/>
        </w:rPr>
        <w:t xml:space="preserve">INFORMATIVE </w:t>
      </w:r>
    </w:p>
    <w:p w14:paraId="49F8325A" w14:textId="27A1C36A" w:rsidR="005134A9" w:rsidRDefault="00556D54" w:rsidP="00737215">
      <w:pPr>
        <w:pStyle w:val="Titolo11"/>
        <w:ind w:left="0" w:firstLine="0"/>
        <w:contextualSpacing/>
        <w:jc w:val="center"/>
        <w:rPr>
          <w:rFonts w:asciiTheme="minorHAnsi" w:hAnsiTheme="minorHAnsi" w:cstheme="minorHAnsi"/>
        </w:rPr>
      </w:pPr>
      <w:r>
        <w:rPr>
          <w:rFonts w:asciiTheme="minorHAnsi" w:hAnsiTheme="minorHAnsi" w:cstheme="minorHAnsi"/>
        </w:rPr>
        <w:t xml:space="preserve">FOR THE PROCESSING OF CUSTOMERS' PERSONAL DATA </w:t>
      </w:r>
    </w:p>
    <w:p w14:paraId="00C7D3B5" w14:textId="77777777" w:rsidR="000E5015" w:rsidRDefault="000E5015" w:rsidP="00737215">
      <w:pPr>
        <w:pStyle w:val="Titolo11"/>
        <w:ind w:left="0" w:firstLine="0"/>
        <w:contextualSpacing/>
        <w:jc w:val="center"/>
        <w:rPr>
          <w:rFonts w:asciiTheme="minorHAnsi" w:hAnsiTheme="minorHAnsi" w:cstheme="minorHAnsi"/>
        </w:rPr>
      </w:pPr>
    </w:p>
    <w:p w14:paraId="6882C55D" w14:textId="0F8AAD8A" w:rsidR="00737215" w:rsidRDefault="00594C0A" w:rsidP="00737215">
      <w:pPr>
        <w:pStyle w:val="Titolo11"/>
        <w:ind w:left="0" w:firstLine="0"/>
        <w:contextualSpacing/>
        <w:jc w:val="center"/>
        <w:rPr>
          <w:rFonts w:asciiTheme="minorHAnsi" w:hAnsiTheme="minorHAnsi" w:cstheme="minorHAnsi"/>
        </w:rPr>
      </w:pPr>
      <w:r>
        <w:rPr>
          <w:rFonts w:asciiTheme="minorHAnsi" w:hAnsiTheme="minorHAnsi" w:cstheme="minorHAnsi"/>
        </w:rPr>
        <w:t>pursuant to art. 13 of EU Regulation no. 2016/679</w:t>
      </w:r>
    </w:p>
    <w:p w14:paraId="5D57517C" w14:textId="77777777" w:rsidR="00737215" w:rsidRPr="005220AF" w:rsidRDefault="00737215" w:rsidP="00737215">
      <w:pPr>
        <w:pStyle w:val="Titolo11"/>
        <w:ind w:left="0" w:firstLine="0"/>
        <w:contextualSpacing/>
        <w:jc w:val="center"/>
        <w:rPr>
          <w:rFonts w:asciiTheme="minorHAnsi" w:hAnsiTheme="minorHAnsi" w:cstheme="minorHAnsi"/>
        </w:rPr>
      </w:pPr>
    </w:p>
    <w:p w14:paraId="2E32A595" w14:textId="6EB4BBDA" w:rsidR="005134A9" w:rsidRPr="005220AF" w:rsidRDefault="0014342C" w:rsidP="005134A9">
      <w:pPr>
        <w:pStyle w:val="Corpotesto"/>
        <w:ind w:right="129"/>
        <w:contextualSpacing/>
        <w:jc w:val="both"/>
        <w:rPr>
          <w:rFonts w:asciiTheme="minorHAnsi" w:hAnsiTheme="minorHAnsi" w:cstheme="minorHAnsi"/>
        </w:rPr>
      </w:pPr>
      <w:r w:rsidRPr="0014342C">
        <w:rPr>
          <w:rFonts w:asciiTheme="minorHAnsi" w:hAnsiTheme="minorHAnsi" w:cstheme="minorHAnsi"/>
        </w:rPr>
        <w:t xml:space="preserve">The company Prati S.r.l., with registered office in via Deruta, 2 - 48018 Faenza (Ra), Tax Code/VAT 05592010481, tel.: 0546 63381, email: </w:t>
      </w:r>
      <w:hyperlink r:id="rId7" w:history="1">
        <w:r w:rsidRPr="00F813DB">
          <w:rPr>
            <w:rStyle w:val="Collegamentoipertestuale"/>
            <w:rFonts w:asciiTheme="minorHAnsi" w:hAnsiTheme="minorHAnsi" w:cstheme="minorHAnsi"/>
          </w:rPr>
          <w:t>info@praticompany.com</w:t>
        </w:r>
      </w:hyperlink>
      <w:r>
        <w:rPr>
          <w:rFonts w:asciiTheme="minorHAnsi" w:hAnsiTheme="minorHAnsi" w:cstheme="minorHAnsi"/>
        </w:rPr>
        <w:t xml:space="preserve">, in the person of its pro tempore legal representative, in its capacity as </w:t>
      </w:r>
      <w:r w:rsidR="005134A9" w:rsidRPr="005220AF">
        <w:rPr>
          <w:rFonts w:asciiTheme="minorHAnsi" w:hAnsiTheme="minorHAnsi" w:cstheme="minorHAnsi"/>
          <w:b/>
        </w:rPr>
        <w:t>DATA CONTROLLER</w:t>
      </w:r>
      <w:r w:rsidR="005134A9" w:rsidRPr="005220AF">
        <w:rPr>
          <w:rFonts w:asciiTheme="minorHAnsi" w:hAnsiTheme="minorHAnsi" w:cstheme="minorHAnsi"/>
        </w:rPr>
        <w:t>, informs you, pursuant to Article 13 of EU Regulation no. 2016/679 (hereinafter "</w:t>
      </w:r>
      <w:bookmarkStart w:id="0" w:name="_Hlk167266165"/>
      <w:bookmarkEnd w:id="0"/>
      <w:r w:rsidR="005134A9" w:rsidRPr="003A5DAC">
        <w:rPr>
          <w:rFonts w:asciiTheme="minorHAnsi" w:hAnsiTheme="minorHAnsi" w:cstheme="minorHAnsi"/>
          <w:b/>
          <w:bCs/>
        </w:rPr>
        <w:t xml:space="preserve">GDPR"), </w:t>
      </w:r>
      <w:r w:rsidR="005134A9" w:rsidRPr="005220AF">
        <w:rPr>
          <w:rFonts w:asciiTheme="minorHAnsi" w:hAnsiTheme="minorHAnsi" w:cstheme="minorHAnsi"/>
        </w:rPr>
        <w:t>that the data you provide will be processed in the following ways and for the following purposes.</w:t>
      </w:r>
    </w:p>
    <w:p w14:paraId="680719DF" w14:textId="77777777" w:rsidR="005134A9" w:rsidRPr="005220AF" w:rsidRDefault="005134A9" w:rsidP="005134A9">
      <w:pPr>
        <w:pStyle w:val="Corpotesto"/>
        <w:ind w:right="129"/>
        <w:contextualSpacing/>
        <w:jc w:val="both"/>
        <w:rPr>
          <w:rFonts w:asciiTheme="minorHAnsi" w:hAnsiTheme="minorHAnsi" w:cstheme="minorHAnsi"/>
        </w:rPr>
      </w:pPr>
    </w:p>
    <w:p w14:paraId="73786A8F" w14:textId="77777777" w:rsidR="005134A9" w:rsidRPr="005220AF" w:rsidRDefault="005134A9" w:rsidP="00B6765C">
      <w:pPr>
        <w:pStyle w:val="Titolo11"/>
        <w:numPr>
          <w:ilvl w:val="0"/>
          <w:numId w:val="7"/>
        </w:numPr>
        <w:tabs>
          <w:tab w:val="left" w:pos="476"/>
        </w:tabs>
        <w:contextualSpacing/>
        <w:jc w:val="both"/>
        <w:rPr>
          <w:rFonts w:asciiTheme="minorHAnsi" w:hAnsiTheme="minorHAnsi" w:cstheme="minorHAnsi"/>
        </w:rPr>
      </w:pPr>
      <w:r w:rsidRPr="005220AF">
        <w:rPr>
          <w:rFonts w:asciiTheme="minorHAnsi" w:hAnsiTheme="minorHAnsi" w:cstheme="minorHAnsi"/>
        </w:rPr>
        <w:t>Subject matter of the processing</w:t>
      </w:r>
    </w:p>
    <w:p w14:paraId="6D9CD506" w14:textId="29031A14" w:rsidR="005134A9" w:rsidRPr="005220AF" w:rsidRDefault="005134A9" w:rsidP="00B6765C">
      <w:pPr>
        <w:pStyle w:val="Corpotesto"/>
        <w:ind w:left="720" w:right="126"/>
        <w:contextualSpacing/>
        <w:jc w:val="both"/>
        <w:rPr>
          <w:rFonts w:asciiTheme="minorHAnsi" w:hAnsiTheme="minorHAnsi" w:cstheme="minorHAnsi"/>
        </w:rPr>
      </w:pPr>
      <w:r w:rsidRPr="005220AF">
        <w:rPr>
          <w:rFonts w:asciiTheme="minorHAnsi" w:hAnsiTheme="minorHAnsi" w:cstheme="minorHAnsi"/>
        </w:rPr>
        <w:t>The Data Controller, for the establishment and management of contractual relationships in progress with you, processes:</w:t>
      </w:r>
    </w:p>
    <w:p w14:paraId="441A0CDF" w14:textId="739899FC" w:rsidR="00541A66" w:rsidRPr="00541A66" w:rsidRDefault="005134A9" w:rsidP="00E1258F">
      <w:pPr>
        <w:pStyle w:val="Corpotesto"/>
        <w:numPr>
          <w:ilvl w:val="0"/>
          <w:numId w:val="17"/>
        </w:numPr>
        <w:ind w:right="126"/>
        <w:contextualSpacing/>
        <w:jc w:val="both"/>
        <w:rPr>
          <w:rFonts w:asciiTheme="minorHAnsi" w:hAnsiTheme="minorHAnsi" w:cstheme="minorHAnsi"/>
        </w:rPr>
      </w:pPr>
      <w:r w:rsidRPr="005220AF">
        <w:rPr>
          <w:rFonts w:asciiTheme="minorHAnsi" w:hAnsiTheme="minorHAnsi" w:cstheme="minorHAnsi"/>
        </w:rPr>
        <w:t>your personal data of a common nature (e.g. name and surname of the company contact person, company e-mail and telephone number, company headquarters, VAT number/tax code) and identification data of the legal representative of the client company;</w:t>
      </w:r>
    </w:p>
    <w:p w14:paraId="43E40A05" w14:textId="0925AE48" w:rsidR="005134A9" w:rsidRDefault="00121CD4" w:rsidP="00365A1B">
      <w:pPr>
        <w:pStyle w:val="Corpotesto"/>
        <w:numPr>
          <w:ilvl w:val="0"/>
          <w:numId w:val="17"/>
        </w:numPr>
        <w:ind w:right="126"/>
        <w:contextualSpacing/>
        <w:jc w:val="both"/>
        <w:rPr>
          <w:rFonts w:asciiTheme="minorHAnsi" w:hAnsiTheme="minorHAnsi" w:cstheme="minorHAnsi"/>
        </w:rPr>
      </w:pPr>
      <w:r>
        <w:rPr>
          <w:rFonts w:asciiTheme="minorHAnsi" w:hAnsiTheme="minorHAnsi" w:cstheme="minorHAnsi"/>
        </w:rPr>
        <w:t>Data necessary for the preparation of payments (e.g. bank details).</w:t>
      </w:r>
    </w:p>
    <w:p w14:paraId="478A6716" w14:textId="77777777" w:rsidR="00365A1B" w:rsidRPr="00365A1B" w:rsidRDefault="00365A1B" w:rsidP="00365A1B">
      <w:pPr>
        <w:pStyle w:val="Corpotesto"/>
        <w:ind w:left="1440" w:right="126"/>
        <w:contextualSpacing/>
        <w:jc w:val="both"/>
        <w:rPr>
          <w:rFonts w:asciiTheme="minorHAnsi" w:hAnsiTheme="minorHAnsi" w:cstheme="minorHAnsi"/>
        </w:rPr>
      </w:pPr>
    </w:p>
    <w:p w14:paraId="1E6144B9" w14:textId="77777777" w:rsidR="005134A9" w:rsidRPr="005220AF" w:rsidRDefault="005134A9" w:rsidP="00B6765C">
      <w:pPr>
        <w:pStyle w:val="Titolo11"/>
        <w:numPr>
          <w:ilvl w:val="0"/>
          <w:numId w:val="7"/>
        </w:numPr>
        <w:tabs>
          <w:tab w:val="left" w:pos="476"/>
        </w:tabs>
        <w:contextualSpacing/>
        <w:jc w:val="both"/>
        <w:rPr>
          <w:rFonts w:asciiTheme="minorHAnsi" w:hAnsiTheme="minorHAnsi" w:cstheme="minorHAnsi"/>
        </w:rPr>
      </w:pPr>
      <w:r w:rsidRPr="005220AF">
        <w:rPr>
          <w:rFonts w:asciiTheme="minorHAnsi" w:hAnsiTheme="minorHAnsi" w:cstheme="minorHAnsi"/>
        </w:rPr>
        <w:t>Purpose of the processing and legal basis</w:t>
      </w:r>
    </w:p>
    <w:p w14:paraId="14963E0F" w14:textId="76752692" w:rsidR="005134A9" w:rsidRPr="005220AF" w:rsidRDefault="005134A9" w:rsidP="00B6765C">
      <w:pPr>
        <w:pStyle w:val="Corpotesto"/>
        <w:ind w:left="720"/>
        <w:contextualSpacing/>
        <w:jc w:val="both"/>
        <w:rPr>
          <w:rFonts w:asciiTheme="minorHAnsi" w:hAnsiTheme="minorHAnsi" w:cstheme="minorHAnsi"/>
        </w:rPr>
      </w:pPr>
      <w:r w:rsidRPr="005220AF">
        <w:rPr>
          <w:rFonts w:asciiTheme="minorHAnsi" w:hAnsiTheme="minorHAnsi" w:cstheme="minorHAnsi"/>
        </w:rPr>
        <w:t>Your personal data are processed for the following purposes:</w:t>
      </w:r>
    </w:p>
    <w:p w14:paraId="17E63F73" w14:textId="3418F9C7" w:rsidR="00301D40" w:rsidRDefault="00460A75" w:rsidP="00365A1B">
      <w:pPr>
        <w:pStyle w:val="Paragrafoelenco"/>
        <w:numPr>
          <w:ilvl w:val="0"/>
          <w:numId w:val="16"/>
        </w:numPr>
        <w:tabs>
          <w:tab w:val="left" w:pos="993"/>
        </w:tabs>
        <w:ind w:hanging="382"/>
        <w:contextualSpacing/>
        <w:jc w:val="both"/>
        <w:rPr>
          <w:rFonts w:asciiTheme="minorHAnsi" w:hAnsiTheme="minorHAnsi" w:cstheme="minorHAnsi"/>
          <w:sz w:val="18"/>
          <w:szCs w:val="18"/>
        </w:rPr>
      </w:pPr>
      <w:r w:rsidRPr="00D43036">
        <w:rPr>
          <w:rFonts w:asciiTheme="minorHAnsi" w:hAnsiTheme="minorHAnsi" w:cstheme="minorHAnsi"/>
          <w:sz w:val="18"/>
          <w:szCs w:val="18"/>
        </w:rPr>
        <w:t>conclude contracts for the Data Controller's services and fulfil the related contractual obligations assumed by the parties; to process the requests received, including those relating to the initiation of negotiations and the sending of offers or quotes. Legal basis: performance of a contract or pre-contractual measures (Art. 6 lit. b) GDPR);</w:t>
      </w:r>
    </w:p>
    <w:p w14:paraId="53E5817C" w14:textId="3B833870" w:rsidR="00B6765C" w:rsidRDefault="00E1219A" w:rsidP="00365A1B">
      <w:pPr>
        <w:pStyle w:val="Paragrafoelenco"/>
        <w:numPr>
          <w:ilvl w:val="0"/>
          <w:numId w:val="16"/>
        </w:numPr>
        <w:tabs>
          <w:tab w:val="left" w:pos="993"/>
        </w:tabs>
        <w:ind w:hanging="382"/>
        <w:contextualSpacing/>
        <w:jc w:val="both"/>
        <w:rPr>
          <w:rFonts w:asciiTheme="minorHAnsi" w:hAnsiTheme="minorHAnsi" w:cstheme="minorHAnsi"/>
          <w:sz w:val="18"/>
          <w:szCs w:val="18"/>
        </w:rPr>
      </w:pPr>
      <w:r w:rsidRPr="00365A1B">
        <w:rPr>
          <w:rFonts w:asciiTheme="minorHAnsi" w:hAnsiTheme="minorHAnsi" w:cstheme="minorHAnsi"/>
          <w:sz w:val="18"/>
          <w:szCs w:val="18"/>
        </w:rPr>
        <w:t>comply with tax and civil obligations provided for by law (e.g. issuing invoices), by a regulation, by EU legislation or by an order of the Authority. Legal basis: legal obligation (Art. 6 lit. c) GDPR);</w:t>
      </w:r>
    </w:p>
    <w:p w14:paraId="48A43D98" w14:textId="7D56F192" w:rsidR="00365A1B" w:rsidRDefault="008F75EB" w:rsidP="00365A1B">
      <w:pPr>
        <w:pStyle w:val="Paragrafoelenco"/>
        <w:numPr>
          <w:ilvl w:val="0"/>
          <w:numId w:val="16"/>
        </w:numPr>
        <w:tabs>
          <w:tab w:val="left" w:pos="993"/>
        </w:tabs>
        <w:ind w:hanging="382"/>
        <w:contextualSpacing/>
        <w:jc w:val="both"/>
        <w:rPr>
          <w:rFonts w:asciiTheme="minorHAnsi" w:hAnsiTheme="minorHAnsi" w:cstheme="minorHAnsi"/>
          <w:sz w:val="18"/>
          <w:szCs w:val="18"/>
        </w:rPr>
      </w:pPr>
      <w:r w:rsidRPr="008F75EB">
        <w:rPr>
          <w:rFonts w:asciiTheme="minorHAnsi" w:hAnsiTheme="minorHAnsi" w:cstheme="minorHAnsi"/>
          <w:sz w:val="18"/>
          <w:szCs w:val="18"/>
        </w:rPr>
        <w:t>exercising the rights of the Data Controller (e.g. right of defence in court). Legal basis: legitimate interest of the Data Controller (art. 6, letter f, of the GDPR);</w:t>
      </w:r>
    </w:p>
    <w:p w14:paraId="1041A3BF" w14:textId="1E8D4F3B" w:rsidR="00E03D76" w:rsidRDefault="00E03D76" w:rsidP="00E03D76">
      <w:pPr>
        <w:pStyle w:val="Paragrafoelenco"/>
        <w:numPr>
          <w:ilvl w:val="0"/>
          <w:numId w:val="16"/>
        </w:numPr>
        <w:jc w:val="both"/>
        <w:rPr>
          <w:rFonts w:asciiTheme="minorHAnsi" w:hAnsiTheme="minorHAnsi" w:cstheme="minorHAnsi"/>
          <w:sz w:val="18"/>
          <w:szCs w:val="18"/>
        </w:rPr>
      </w:pPr>
      <w:r w:rsidRPr="00E03D76">
        <w:rPr>
          <w:rFonts w:asciiTheme="minorHAnsi" w:hAnsiTheme="minorHAnsi" w:cstheme="minorHAnsi"/>
          <w:sz w:val="18"/>
          <w:szCs w:val="18"/>
        </w:rPr>
        <w:t>the sending of commercial communications on services offered by the Data Controller (similar to those already purchased) in accordance with the procedures better explained by art. 130, paragraph 4, of the Privacy Code (Legislative Decree 196/2003, as amended by Legislative Decree 101/2018). Legal basis: legitimate interest of the Data Controller (art. 6, lett. f) of the GDPR).</w:t>
      </w:r>
    </w:p>
    <w:p w14:paraId="42982DD1" w14:textId="77777777" w:rsidR="00E03D76" w:rsidRPr="00E03D76" w:rsidRDefault="00E03D76" w:rsidP="00E03D76">
      <w:pPr>
        <w:pStyle w:val="Paragrafoelenco"/>
        <w:ind w:left="1800" w:firstLine="0"/>
        <w:rPr>
          <w:rFonts w:asciiTheme="minorHAnsi" w:hAnsiTheme="minorHAnsi" w:cstheme="minorHAnsi"/>
          <w:sz w:val="18"/>
          <w:szCs w:val="18"/>
        </w:rPr>
      </w:pPr>
    </w:p>
    <w:p w14:paraId="11CF31AE" w14:textId="7F0CA32F" w:rsidR="00D4540F" w:rsidRPr="005220AF" w:rsidRDefault="00725B0E" w:rsidP="00480C2F">
      <w:pPr>
        <w:pStyle w:val="Titolo11"/>
        <w:numPr>
          <w:ilvl w:val="0"/>
          <w:numId w:val="7"/>
        </w:numPr>
        <w:tabs>
          <w:tab w:val="left" w:pos="476"/>
        </w:tabs>
        <w:contextualSpacing/>
        <w:jc w:val="both"/>
        <w:rPr>
          <w:rFonts w:asciiTheme="minorHAnsi" w:hAnsiTheme="minorHAnsi" w:cstheme="minorHAnsi"/>
        </w:rPr>
      </w:pPr>
      <w:r w:rsidRPr="005220AF">
        <w:rPr>
          <w:rFonts w:asciiTheme="minorHAnsi" w:hAnsiTheme="minorHAnsi" w:cstheme="minorHAnsi"/>
        </w:rPr>
        <w:t>Nature of the provision of data and consequences of failure to provide it</w:t>
      </w:r>
    </w:p>
    <w:p w14:paraId="2543224B" w14:textId="24CD6E59" w:rsidR="0040464C" w:rsidRPr="005220AF" w:rsidRDefault="00725B0E" w:rsidP="008F75EB">
      <w:pPr>
        <w:pStyle w:val="Corpotesto"/>
        <w:ind w:left="720" w:right="131"/>
        <w:contextualSpacing/>
        <w:jc w:val="both"/>
        <w:rPr>
          <w:rFonts w:asciiTheme="minorHAnsi" w:hAnsiTheme="minorHAnsi" w:cstheme="minorHAnsi"/>
        </w:rPr>
      </w:pPr>
      <w:r w:rsidRPr="005220AF">
        <w:rPr>
          <w:rFonts w:asciiTheme="minorHAnsi" w:hAnsiTheme="minorHAnsi" w:cstheme="minorHAnsi"/>
        </w:rPr>
        <w:t xml:space="preserve">The provision of data for the purposes referred to in points </w:t>
      </w:r>
      <w:r w:rsidR="00F40B9C" w:rsidRPr="00F40B9C">
        <w:rPr>
          <w:rFonts w:asciiTheme="minorHAnsi" w:hAnsiTheme="minorHAnsi" w:cstheme="minorHAnsi"/>
          <w:b/>
          <w:bCs/>
        </w:rPr>
        <w:t>2.a)</w:t>
      </w:r>
      <w:r w:rsidR="00F40B9C">
        <w:rPr>
          <w:rFonts w:asciiTheme="minorHAnsi" w:hAnsiTheme="minorHAnsi" w:cstheme="minorHAnsi"/>
        </w:rPr>
        <w:t xml:space="preserve"> and </w:t>
      </w:r>
      <w:r w:rsidR="00F40B9C" w:rsidRPr="00F40B9C">
        <w:rPr>
          <w:rFonts w:asciiTheme="minorHAnsi" w:hAnsiTheme="minorHAnsi" w:cstheme="minorHAnsi"/>
          <w:b/>
          <w:bCs/>
        </w:rPr>
        <w:t xml:space="preserve">2.b) </w:t>
      </w:r>
      <w:r w:rsidR="00353922">
        <w:rPr>
          <w:rFonts w:asciiTheme="minorHAnsi" w:hAnsiTheme="minorHAnsi" w:cstheme="minorHAnsi"/>
        </w:rPr>
        <w:t xml:space="preserve">and </w:t>
      </w:r>
      <w:r w:rsidR="00353922" w:rsidRPr="00353922">
        <w:rPr>
          <w:rFonts w:asciiTheme="minorHAnsi" w:hAnsiTheme="minorHAnsi" w:cstheme="minorHAnsi"/>
          <w:b/>
          <w:bCs/>
        </w:rPr>
        <w:t xml:space="preserve">2c) </w:t>
      </w:r>
      <w:r w:rsidR="00F40B9C">
        <w:rPr>
          <w:rFonts w:asciiTheme="minorHAnsi" w:hAnsiTheme="minorHAnsi" w:cstheme="minorHAnsi"/>
        </w:rPr>
        <w:t xml:space="preserve">is mandatory and does not require consent. In the absence of this, it will not be possible to establish or continue the contractual relationship with you. The use of your contact details for the purposes referred to in point </w:t>
      </w:r>
      <w:r w:rsidR="00726E5C" w:rsidRPr="00726E5C">
        <w:rPr>
          <w:rFonts w:asciiTheme="minorHAnsi" w:hAnsiTheme="minorHAnsi" w:cstheme="minorHAnsi"/>
          <w:b/>
          <w:bCs/>
        </w:rPr>
        <w:t>2.d)</w:t>
      </w:r>
      <w:r w:rsidR="00726E5C" w:rsidRPr="00726E5C">
        <w:rPr>
          <w:rFonts w:asciiTheme="minorHAnsi" w:hAnsiTheme="minorHAnsi" w:cstheme="minorHAnsi"/>
        </w:rPr>
        <w:t xml:space="preserve"> does not require consent. However, you may decide to deny at any time the possibility of processing the data already provided for these purposes by sending an e-mail to </w:t>
      </w:r>
      <w:hyperlink r:id="rId8" w:history="1">
        <w:r w:rsidR="00726E5C" w:rsidRPr="00F72F50">
          <w:rPr>
            <w:rStyle w:val="Collegamentoipertestuale"/>
            <w:rFonts w:asciiTheme="minorHAnsi" w:hAnsiTheme="minorHAnsi" w:cstheme="minorHAnsi"/>
          </w:rPr>
          <w:t>info@praticompany.com</w:t>
        </w:r>
      </w:hyperlink>
      <w:r w:rsidR="00726E5C">
        <w:rPr>
          <w:rFonts w:asciiTheme="minorHAnsi" w:hAnsiTheme="minorHAnsi" w:cstheme="minorHAnsi"/>
        </w:rPr>
        <w:t xml:space="preserve"> or through the unsubscribe link that you will find at the bottom of each communication you receive. In this case, you will not be able to receive commercial communications via e-mail on services offered by the Data Controller similar to those already purchased. In any case, he will continue to be entitled to the services referred to in point 2.a).</w:t>
      </w:r>
    </w:p>
    <w:p w14:paraId="75399178" w14:textId="77777777" w:rsidR="00B93B8A" w:rsidRPr="005220AF" w:rsidRDefault="00B93B8A" w:rsidP="004657C5">
      <w:pPr>
        <w:pStyle w:val="Corpotesto"/>
        <w:ind w:left="0"/>
        <w:contextualSpacing/>
        <w:jc w:val="both"/>
        <w:rPr>
          <w:rFonts w:asciiTheme="minorHAnsi" w:hAnsiTheme="minorHAnsi" w:cstheme="minorHAnsi"/>
        </w:rPr>
      </w:pPr>
    </w:p>
    <w:p w14:paraId="3C8EA8B9" w14:textId="77777777" w:rsidR="00D4540F" w:rsidRPr="005220AF" w:rsidRDefault="00725B0E" w:rsidP="00B6765C">
      <w:pPr>
        <w:pStyle w:val="Titolo11"/>
        <w:numPr>
          <w:ilvl w:val="0"/>
          <w:numId w:val="7"/>
        </w:numPr>
        <w:tabs>
          <w:tab w:val="left" w:pos="476"/>
        </w:tabs>
        <w:contextualSpacing/>
        <w:jc w:val="both"/>
        <w:rPr>
          <w:rFonts w:asciiTheme="minorHAnsi" w:hAnsiTheme="minorHAnsi" w:cstheme="minorHAnsi"/>
        </w:rPr>
      </w:pPr>
      <w:r w:rsidRPr="005220AF">
        <w:rPr>
          <w:rFonts w:asciiTheme="minorHAnsi" w:hAnsiTheme="minorHAnsi" w:cstheme="minorHAnsi"/>
        </w:rPr>
        <w:t>Data access</w:t>
      </w:r>
    </w:p>
    <w:p w14:paraId="47EB8C0F" w14:textId="7AE02241" w:rsidR="00D4540F" w:rsidRPr="005220AF" w:rsidRDefault="00401D95" w:rsidP="005220AF">
      <w:pPr>
        <w:pStyle w:val="Corpotesto"/>
        <w:ind w:left="720"/>
        <w:contextualSpacing/>
        <w:jc w:val="both"/>
        <w:rPr>
          <w:rFonts w:asciiTheme="minorHAnsi" w:hAnsiTheme="minorHAnsi" w:cstheme="minorHAnsi"/>
        </w:rPr>
      </w:pPr>
      <w:r w:rsidRPr="005220AF">
        <w:rPr>
          <w:rFonts w:asciiTheme="minorHAnsi" w:hAnsiTheme="minorHAnsi" w:cstheme="minorHAnsi"/>
        </w:rPr>
        <w:t>Your data may be made accessible:</w:t>
      </w:r>
    </w:p>
    <w:p w14:paraId="326906E6" w14:textId="77777777" w:rsidR="004657C5" w:rsidRPr="005220AF" w:rsidRDefault="00725B0E" w:rsidP="005220AF">
      <w:pPr>
        <w:pStyle w:val="Paragrafoelenco"/>
        <w:numPr>
          <w:ilvl w:val="0"/>
          <w:numId w:val="13"/>
        </w:numPr>
        <w:tabs>
          <w:tab w:val="left" w:pos="993"/>
        </w:tabs>
        <w:contextualSpacing/>
        <w:jc w:val="both"/>
        <w:rPr>
          <w:rFonts w:asciiTheme="minorHAnsi" w:hAnsiTheme="minorHAnsi" w:cstheme="minorHAnsi"/>
          <w:sz w:val="18"/>
          <w:szCs w:val="18"/>
        </w:rPr>
      </w:pPr>
      <w:r w:rsidRPr="005220AF">
        <w:rPr>
          <w:rFonts w:asciiTheme="minorHAnsi" w:hAnsiTheme="minorHAnsi" w:cstheme="minorHAnsi"/>
          <w:sz w:val="18"/>
          <w:szCs w:val="18"/>
        </w:rPr>
        <w:t>To the employees and collaborators of the Data Controller in their capacity as data processors and/or system administrators;</w:t>
      </w:r>
    </w:p>
    <w:p w14:paraId="023A6B2B" w14:textId="77777777" w:rsidR="00D4540F" w:rsidRPr="005220AF" w:rsidRDefault="00725B0E" w:rsidP="005220AF">
      <w:pPr>
        <w:pStyle w:val="Paragrafoelenco"/>
        <w:numPr>
          <w:ilvl w:val="0"/>
          <w:numId w:val="13"/>
        </w:numPr>
        <w:tabs>
          <w:tab w:val="left" w:pos="993"/>
        </w:tabs>
        <w:contextualSpacing/>
        <w:jc w:val="both"/>
        <w:rPr>
          <w:rFonts w:asciiTheme="minorHAnsi" w:hAnsiTheme="minorHAnsi" w:cstheme="minorHAnsi"/>
          <w:sz w:val="18"/>
          <w:szCs w:val="18"/>
        </w:rPr>
      </w:pPr>
      <w:r w:rsidRPr="005220AF">
        <w:rPr>
          <w:rFonts w:asciiTheme="minorHAnsi" w:hAnsiTheme="minorHAnsi" w:cstheme="minorHAnsi"/>
          <w:sz w:val="18"/>
          <w:szCs w:val="18"/>
        </w:rPr>
        <w:t>To third-party companies or other parties (by way of example: professional firms, consultants, software houses that provide management systems, credit institutions, insurance companies, etc.) that carry out outsourced activities on behalf of the Data Controller, in their capacity as external data processors.</w:t>
      </w:r>
    </w:p>
    <w:p w14:paraId="162DFA49" w14:textId="77777777" w:rsidR="00021C9F" w:rsidRPr="005220AF" w:rsidRDefault="00021C9F" w:rsidP="00826D9B">
      <w:pPr>
        <w:tabs>
          <w:tab w:val="left" w:pos="475"/>
          <w:tab w:val="left" w:pos="476"/>
        </w:tabs>
        <w:ind w:right="132"/>
        <w:contextualSpacing/>
        <w:jc w:val="both"/>
        <w:rPr>
          <w:rFonts w:asciiTheme="minorHAnsi" w:hAnsiTheme="minorHAnsi" w:cstheme="minorHAnsi"/>
          <w:sz w:val="18"/>
          <w:szCs w:val="18"/>
        </w:rPr>
      </w:pPr>
    </w:p>
    <w:p w14:paraId="7CE775B2" w14:textId="77777777" w:rsidR="00D4540F" w:rsidRPr="005220AF" w:rsidRDefault="00725B0E" w:rsidP="00B6765C">
      <w:pPr>
        <w:pStyle w:val="Titolo11"/>
        <w:numPr>
          <w:ilvl w:val="0"/>
          <w:numId w:val="7"/>
        </w:numPr>
        <w:tabs>
          <w:tab w:val="left" w:pos="475"/>
          <w:tab w:val="left" w:pos="476"/>
        </w:tabs>
        <w:contextualSpacing/>
        <w:jc w:val="both"/>
        <w:rPr>
          <w:rFonts w:asciiTheme="minorHAnsi" w:hAnsiTheme="minorHAnsi" w:cstheme="minorHAnsi"/>
        </w:rPr>
      </w:pPr>
      <w:r w:rsidRPr="005220AF">
        <w:rPr>
          <w:rFonts w:asciiTheme="minorHAnsi" w:hAnsiTheme="minorHAnsi" w:cstheme="minorHAnsi"/>
        </w:rPr>
        <w:t>Data communication</w:t>
      </w:r>
    </w:p>
    <w:p w14:paraId="569B20D4" w14:textId="77777777" w:rsidR="00D4540F" w:rsidRPr="005220AF" w:rsidRDefault="0029012F" w:rsidP="00BA73C2">
      <w:pPr>
        <w:pStyle w:val="Corpotesto"/>
        <w:ind w:left="720" w:right="121"/>
        <w:contextualSpacing/>
        <w:jc w:val="both"/>
        <w:rPr>
          <w:rFonts w:asciiTheme="minorHAnsi" w:hAnsiTheme="minorHAnsi" w:cstheme="minorHAnsi"/>
        </w:rPr>
      </w:pPr>
      <w:r w:rsidRPr="005220AF">
        <w:rPr>
          <w:rFonts w:asciiTheme="minorHAnsi" w:hAnsiTheme="minorHAnsi" w:cstheme="minorHAnsi"/>
        </w:rPr>
        <w:t>The Data Controller may communicate your data to the Public Administration, Supervisory Bodies and/or Judicial Authorities as well as to all other parties to whom communication is mandatory or necessary by law. Your data will not be disseminated.</w:t>
      </w:r>
    </w:p>
    <w:p w14:paraId="184745E7" w14:textId="77777777" w:rsidR="004657C5" w:rsidRPr="005220AF" w:rsidRDefault="004657C5" w:rsidP="004657C5">
      <w:pPr>
        <w:pStyle w:val="Corpotesto"/>
        <w:ind w:right="121"/>
        <w:contextualSpacing/>
        <w:jc w:val="both"/>
        <w:rPr>
          <w:rFonts w:asciiTheme="minorHAnsi" w:hAnsiTheme="minorHAnsi" w:cstheme="minorHAnsi"/>
        </w:rPr>
      </w:pPr>
    </w:p>
    <w:p w14:paraId="01515D14" w14:textId="77777777" w:rsidR="00021C9F" w:rsidRPr="00165345" w:rsidRDefault="00725B0E" w:rsidP="00B6765C">
      <w:pPr>
        <w:pStyle w:val="Titolo11"/>
        <w:numPr>
          <w:ilvl w:val="0"/>
          <w:numId w:val="7"/>
        </w:numPr>
        <w:tabs>
          <w:tab w:val="left" w:pos="475"/>
          <w:tab w:val="left" w:pos="476"/>
        </w:tabs>
        <w:contextualSpacing/>
        <w:jc w:val="both"/>
        <w:rPr>
          <w:rFonts w:asciiTheme="minorHAnsi" w:hAnsiTheme="minorHAnsi" w:cstheme="minorHAnsi"/>
        </w:rPr>
      </w:pPr>
      <w:r w:rsidRPr="00165345">
        <w:rPr>
          <w:rFonts w:asciiTheme="minorHAnsi" w:hAnsiTheme="minorHAnsi" w:cstheme="minorHAnsi"/>
        </w:rPr>
        <w:t>Data transfer</w:t>
      </w:r>
    </w:p>
    <w:p w14:paraId="296C778C" w14:textId="0D34BF28" w:rsidR="00227A68" w:rsidRPr="005220AF" w:rsidRDefault="00227A68" w:rsidP="00BA73C2">
      <w:pPr>
        <w:pStyle w:val="Corpotesto"/>
        <w:ind w:left="720" w:right="119"/>
        <w:contextualSpacing/>
        <w:jc w:val="both"/>
        <w:rPr>
          <w:rFonts w:asciiTheme="minorHAnsi" w:hAnsiTheme="minorHAnsi" w:cstheme="minorHAnsi"/>
          <w:bCs/>
        </w:rPr>
      </w:pPr>
      <w:r w:rsidRPr="005220AF">
        <w:rPr>
          <w:rFonts w:asciiTheme="minorHAnsi" w:hAnsiTheme="minorHAnsi" w:cstheme="minorHAnsi"/>
          <w:bCs/>
        </w:rPr>
        <w:t>Please note that we generally try to avoid transfers of data outside the European Union. In any case, it is understood that the Data Controller, if necessary, will have the right to transfer the data to non-EU countries. In this case, the Data Controller hereby ensures that the transfer of data outside the EU will take place in accordance with the applicable legal provisions by stipulating, if necessary, agreements that guarantee an adequate level of protection and/or adopting the standard contractual clauses provided for by the European Commission and/or binding business rules.</w:t>
      </w:r>
    </w:p>
    <w:p w14:paraId="413300F0" w14:textId="77777777" w:rsidR="00021C9F" w:rsidRPr="005220AF" w:rsidRDefault="00021C9F" w:rsidP="00021C9F">
      <w:pPr>
        <w:pStyle w:val="Corpotesto"/>
        <w:ind w:left="0" w:right="119" w:firstLine="115"/>
        <w:contextualSpacing/>
        <w:jc w:val="both"/>
        <w:rPr>
          <w:rFonts w:asciiTheme="minorHAnsi" w:hAnsiTheme="minorHAnsi" w:cstheme="minorHAnsi"/>
        </w:rPr>
      </w:pPr>
    </w:p>
    <w:p w14:paraId="5CB7DCAD" w14:textId="77777777" w:rsidR="00D4540F" w:rsidRPr="005220AF" w:rsidRDefault="00725B0E" w:rsidP="00B6765C">
      <w:pPr>
        <w:pStyle w:val="Titolo11"/>
        <w:numPr>
          <w:ilvl w:val="0"/>
          <w:numId w:val="7"/>
        </w:numPr>
        <w:tabs>
          <w:tab w:val="left" w:pos="475"/>
          <w:tab w:val="left" w:pos="476"/>
        </w:tabs>
        <w:contextualSpacing/>
        <w:jc w:val="both"/>
        <w:rPr>
          <w:rFonts w:asciiTheme="minorHAnsi" w:hAnsiTheme="minorHAnsi" w:cstheme="minorHAnsi"/>
        </w:rPr>
      </w:pPr>
      <w:r w:rsidRPr="005220AF">
        <w:rPr>
          <w:rFonts w:asciiTheme="minorHAnsi" w:hAnsiTheme="minorHAnsi" w:cstheme="minorHAnsi"/>
        </w:rPr>
        <w:t>Data retention</w:t>
      </w:r>
    </w:p>
    <w:p w14:paraId="694EE1FF" w14:textId="77777777" w:rsidR="00040126" w:rsidRPr="005220AF" w:rsidRDefault="00040126" w:rsidP="00BA73C2">
      <w:pPr>
        <w:pStyle w:val="Corpotesto"/>
        <w:ind w:left="720" w:right="86"/>
        <w:contextualSpacing/>
        <w:jc w:val="both"/>
        <w:rPr>
          <w:rFonts w:asciiTheme="minorHAnsi" w:hAnsiTheme="minorHAnsi" w:cstheme="minorHAnsi"/>
        </w:rPr>
      </w:pPr>
      <w:r w:rsidRPr="005220AF">
        <w:rPr>
          <w:rFonts w:asciiTheme="minorHAnsi" w:hAnsiTheme="minorHAnsi" w:cstheme="minorHAnsi"/>
        </w:rPr>
        <w:t>All personal data provided will be processed in compliance with the principles of lawfulness, correctness, relevance and proportionality, only with the methods, including IT and telematics, strictly necessary to pursue the purposes described above.</w:t>
      </w:r>
    </w:p>
    <w:p w14:paraId="3113D905" w14:textId="5BA3CD7F" w:rsidR="00435DC5" w:rsidRDefault="00BC525A" w:rsidP="00BA73C2">
      <w:pPr>
        <w:pStyle w:val="Corpotesto"/>
        <w:ind w:left="720" w:right="86"/>
        <w:contextualSpacing/>
        <w:jc w:val="both"/>
        <w:rPr>
          <w:rFonts w:asciiTheme="minorHAnsi" w:hAnsiTheme="minorHAnsi" w:cstheme="minorHAnsi"/>
        </w:rPr>
      </w:pPr>
      <w:r w:rsidRPr="008D580A">
        <w:rPr>
          <w:rFonts w:asciiTheme="minorHAnsi" w:hAnsiTheme="minorHAnsi" w:cstheme="minorHAnsi"/>
        </w:rPr>
        <w:lastRenderedPageBreak/>
        <w:t xml:space="preserve">The personal data provided for the establishment of the contractual relationship referred to in points </w:t>
      </w:r>
      <w:r w:rsidR="00435DC5" w:rsidRPr="008D580A">
        <w:rPr>
          <w:rFonts w:asciiTheme="minorHAnsi" w:hAnsiTheme="minorHAnsi" w:cstheme="minorHAnsi"/>
          <w:b/>
          <w:bCs/>
        </w:rPr>
        <w:t xml:space="preserve">2.a) </w:t>
      </w:r>
      <w:r w:rsidR="00DD04BE" w:rsidRPr="008D580A">
        <w:rPr>
          <w:rFonts w:asciiTheme="minorHAnsi" w:hAnsiTheme="minorHAnsi" w:cstheme="minorHAnsi"/>
        </w:rPr>
        <w:t xml:space="preserve">and </w:t>
      </w:r>
      <w:r w:rsidR="00DD04BE" w:rsidRPr="008D580A">
        <w:rPr>
          <w:rFonts w:asciiTheme="minorHAnsi" w:hAnsiTheme="minorHAnsi" w:cstheme="minorHAnsi"/>
          <w:b/>
          <w:bCs/>
        </w:rPr>
        <w:t xml:space="preserve">2.b) </w:t>
      </w:r>
      <w:r w:rsidRPr="008D580A">
        <w:rPr>
          <w:rFonts w:asciiTheme="minorHAnsi" w:hAnsiTheme="minorHAnsi" w:cstheme="minorHAnsi"/>
        </w:rPr>
        <w:t xml:space="preserve">will be kept for 10 (ten) years from the date of the last registration (in accordance with the provisions of Article 2220 of the Italian Civil Code). The personal data referred to in point </w:t>
      </w:r>
      <w:r w:rsidR="00353922" w:rsidRPr="00353922">
        <w:rPr>
          <w:rFonts w:asciiTheme="minorHAnsi" w:hAnsiTheme="minorHAnsi" w:cstheme="minorHAnsi"/>
          <w:b/>
          <w:bCs/>
        </w:rPr>
        <w:t>2.c)</w:t>
      </w:r>
      <w:r w:rsidR="00353922" w:rsidRPr="00353922">
        <w:rPr>
          <w:rFonts w:asciiTheme="minorHAnsi" w:hAnsiTheme="minorHAnsi" w:cstheme="minorHAnsi"/>
        </w:rPr>
        <w:t xml:space="preserve"> will be stored for the time necessary to exercise or defend a right in court and, in any case, until the expiry of the limitation periods provided for by law. The personal data indicated in art. </w:t>
      </w:r>
      <w:r w:rsidR="00A80EBD" w:rsidRPr="00353922">
        <w:rPr>
          <w:rFonts w:asciiTheme="minorHAnsi" w:hAnsiTheme="minorHAnsi" w:cstheme="minorHAnsi"/>
          <w:b/>
          <w:bCs/>
        </w:rPr>
        <w:t>2.d)</w:t>
      </w:r>
      <w:r w:rsidR="00A80EBD" w:rsidRPr="00A80EBD">
        <w:rPr>
          <w:rFonts w:asciiTheme="minorHAnsi" w:hAnsiTheme="minorHAnsi" w:cstheme="minorHAnsi"/>
        </w:rPr>
        <w:t xml:space="preserve"> are kept for 36 months from the date of the last significant interaction with the user. It should be noted that the information systems used to manage the information collected are configured, from the outset, in such a way as to minimize the use of personal data.</w:t>
      </w:r>
    </w:p>
    <w:p w14:paraId="0A926DC9" w14:textId="77777777" w:rsidR="00040126" w:rsidRPr="005220AF" w:rsidRDefault="00040126" w:rsidP="00040126">
      <w:pPr>
        <w:pStyle w:val="Corpotesto"/>
        <w:ind w:right="86"/>
        <w:contextualSpacing/>
        <w:jc w:val="both"/>
        <w:rPr>
          <w:rFonts w:asciiTheme="minorHAnsi" w:hAnsiTheme="minorHAnsi" w:cstheme="minorHAnsi"/>
        </w:rPr>
      </w:pPr>
    </w:p>
    <w:p w14:paraId="5C38C064" w14:textId="77777777" w:rsidR="00D4540F" w:rsidRPr="005220AF" w:rsidRDefault="00725B0E" w:rsidP="00B6765C">
      <w:pPr>
        <w:pStyle w:val="Titolo11"/>
        <w:numPr>
          <w:ilvl w:val="0"/>
          <w:numId w:val="7"/>
        </w:numPr>
        <w:tabs>
          <w:tab w:val="left" w:pos="475"/>
          <w:tab w:val="left" w:pos="476"/>
        </w:tabs>
        <w:contextualSpacing/>
        <w:jc w:val="both"/>
        <w:rPr>
          <w:rFonts w:asciiTheme="minorHAnsi" w:hAnsiTheme="minorHAnsi" w:cstheme="minorHAnsi"/>
        </w:rPr>
      </w:pPr>
      <w:r w:rsidRPr="005220AF">
        <w:rPr>
          <w:rFonts w:asciiTheme="minorHAnsi" w:hAnsiTheme="minorHAnsi" w:cstheme="minorHAnsi"/>
        </w:rPr>
        <w:t>Rights of the data subject</w:t>
      </w:r>
    </w:p>
    <w:p w14:paraId="0839AC20" w14:textId="194D9C2F" w:rsidR="005C3F81" w:rsidRPr="005220AF" w:rsidRDefault="005C3F81" w:rsidP="00BA73C2">
      <w:pPr>
        <w:pStyle w:val="Corpotesto"/>
        <w:ind w:left="720"/>
        <w:contextualSpacing/>
        <w:jc w:val="both"/>
        <w:rPr>
          <w:rFonts w:asciiTheme="minorHAnsi" w:hAnsiTheme="minorHAnsi" w:cstheme="minorHAnsi"/>
        </w:rPr>
      </w:pPr>
      <w:r w:rsidRPr="005220AF">
        <w:rPr>
          <w:rFonts w:asciiTheme="minorHAnsi" w:hAnsiTheme="minorHAnsi" w:cstheme="minorHAnsi"/>
        </w:rPr>
        <w:t>Pursuant to articles 15 et seq. of EU Reg. no. 679/2016, the Data Subject is granted the opportunity to exercise specific rights. In particular, the data subject has the right to:</w:t>
      </w:r>
      <w:r w:rsidRPr="005220AF">
        <w:rPr>
          <w:rFonts w:asciiTheme="minorHAnsi" w:hAnsiTheme="minorHAnsi" w:cstheme="minorHAnsi"/>
          <w:b/>
        </w:rPr>
        <w:t xml:space="preserve"> a)</w:t>
      </w:r>
      <w:r w:rsidRPr="005220AF">
        <w:rPr>
          <w:rFonts w:asciiTheme="minorHAnsi" w:hAnsiTheme="minorHAnsi" w:cstheme="minorHAnsi"/>
        </w:rPr>
        <w:t xml:space="preserve"> obtain confirmation of the existence of processing of personal data concerning him or her and, in this case, access to such data; </w:t>
      </w:r>
      <w:r w:rsidRPr="005220AF">
        <w:rPr>
          <w:rFonts w:asciiTheme="minorHAnsi" w:hAnsiTheme="minorHAnsi" w:cstheme="minorHAnsi"/>
          <w:b/>
        </w:rPr>
        <w:t>(b)</w:t>
      </w:r>
      <w:r w:rsidRPr="005220AF">
        <w:rPr>
          <w:rFonts w:asciiTheme="minorHAnsi" w:hAnsiTheme="minorHAnsi" w:cstheme="minorHAnsi"/>
        </w:rPr>
        <w:t xml:space="preserve"> obtain the rectification of inaccurate personal data and the completion of incomplete personal data; </w:t>
      </w:r>
      <w:r w:rsidRPr="005220AF">
        <w:rPr>
          <w:rFonts w:asciiTheme="minorHAnsi" w:hAnsiTheme="minorHAnsi" w:cstheme="minorHAnsi"/>
          <w:b/>
        </w:rPr>
        <w:t>(c)</w:t>
      </w:r>
      <w:r w:rsidRPr="005220AF">
        <w:rPr>
          <w:rFonts w:asciiTheme="minorHAnsi" w:hAnsiTheme="minorHAnsi" w:cstheme="minorHAnsi"/>
        </w:rPr>
        <w:t xml:space="preserve"> obtain the erasure of personal data concerning him/her, in cases where this is permitted by the Regulation; </w:t>
      </w:r>
      <w:r w:rsidRPr="005220AF">
        <w:rPr>
          <w:rFonts w:asciiTheme="minorHAnsi" w:hAnsiTheme="minorHAnsi" w:cstheme="minorHAnsi"/>
          <w:b/>
        </w:rPr>
        <w:t xml:space="preserve">d) </w:t>
      </w:r>
      <w:r w:rsidR="00017594" w:rsidRPr="00017594">
        <w:rPr>
          <w:rFonts w:asciiTheme="minorHAnsi" w:hAnsiTheme="minorHAnsi" w:cstheme="minorHAnsi"/>
          <w:bCs/>
        </w:rPr>
        <w:t xml:space="preserve">obtain </w:t>
      </w:r>
      <w:r w:rsidRPr="005220AF">
        <w:rPr>
          <w:rFonts w:asciiTheme="minorHAnsi" w:hAnsiTheme="minorHAnsi" w:cstheme="minorHAnsi"/>
        </w:rPr>
        <w:t xml:space="preserve">the limitation of processing, in the cases provided for by the Regulation; </w:t>
      </w:r>
      <w:r w:rsidR="008F75EB">
        <w:rPr>
          <w:rFonts w:asciiTheme="minorHAnsi" w:hAnsiTheme="minorHAnsi" w:cstheme="minorHAnsi"/>
          <w:b/>
        </w:rPr>
        <w:t>(e)</w:t>
      </w:r>
      <w:r w:rsidRPr="005220AF">
        <w:rPr>
          <w:rFonts w:asciiTheme="minorHAnsi" w:hAnsiTheme="minorHAnsi" w:cstheme="minorHAnsi"/>
        </w:rPr>
        <w:t xml:space="preserve"> receive, in a structured, commonly used and machine-readable format, the personal data provided to the Data Controller, as well as the transmission of the same to another data controller, and this at any time, even upon termination of any relationship with the Data Controller; </w:t>
      </w:r>
      <w:r w:rsidR="008F75EB">
        <w:rPr>
          <w:rFonts w:asciiTheme="minorHAnsi" w:hAnsiTheme="minorHAnsi" w:cstheme="minorHAnsi"/>
          <w:b/>
        </w:rPr>
        <w:t>(f)</w:t>
      </w:r>
      <w:r w:rsidRPr="005220AF">
        <w:rPr>
          <w:rFonts w:asciiTheme="minorHAnsi" w:hAnsiTheme="minorHAnsi" w:cstheme="minorHAnsi"/>
        </w:rPr>
        <w:t xml:space="preserve"> object at any time to the processing of personal data concerning him or her pursuant to Article 6(1)(e) or (f), including profiling on the basis of those provisions; </w:t>
      </w:r>
      <w:r w:rsidR="008F75EB">
        <w:rPr>
          <w:rFonts w:asciiTheme="minorHAnsi" w:hAnsiTheme="minorHAnsi" w:cstheme="minorHAnsi"/>
          <w:b/>
        </w:rPr>
        <w:t>g)</w:t>
      </w:r>
      <w:r w:rsidRPr="005220AF">
        <w:rPr>
          <w:rFonts w:asciiTheme="minorHAnsi" w:hAnsiTheme="minorHAnsi" w:cstheme="minorHAnsi"/>
        </w:rPr>
        <w:t xml:space="preserve"> lodge a complaint with a supervisory authority pursuant to art. 77.</w:t>
      </w:r>
    </w:p>
    <w:p w14:paraId="278CFB67" w14:textId="77777777" w:rsidR="00D4540F" w:rsidRPr="005220AF" w:rsidRDefault="00D4540F" w:rsidP="004657C5">
      <w:pPr>
        <w:pStyle w:val="Corpotesto"/>
        <w:ind w:left="0"/>
        <w:contextualSpacing/>
        <w:jc w:val="both"/>
        <w:rPr>
          <w:rFonts w:asciiTheme="minorHAnsi" w:hAnsiTheme="minorHAnsi" w:cstheme="minorHAnsi"/>
        </w:rPr>
      </w:pPr>
    </w:p>
    <w:p w14:paraId="66956599" w14:textId="77777777" w:rsidR="00D4540F" w:rsidRPr="005220AF" w:rsidRDefault="00725B0E" w:rsidP="00B6765C">
      <w:pPr>
        <w:pStyle w:val="Titolo11"/>
        <w:numPr>
          <w:ilvl w:val="0"/>
          <w:numId w:val="7"/>
        </w:numPr>
        <w:tabs>
          <w:tab w:val="left" w:pos="476"/>
        </w:tabs>
        <w:contextualSpacing/>
        <w:jc w:val="both"/>
        <w:rPr>
          <w:rFonts w:asciiTheme="minorHAnsi" w:hAnsiTheme="minorHAnsi" w:cstheme="minorHAnsi"/>
        </w:rPr>
      </w:pPr>
      <w:r w:rsidRPr="005220AF">
        <w:rPr>
          <w:rFonts w:asciiTheme="minorHAnsi" w:hAnsiTheme="minorHAnsi" w:cstheme="minorHAnsi"/>
        </w:rPr>
        <w:t>How to exercise rights</w:t>
      </w:r>
    </w:p>
    <w:p w14:paraId="0C678DDB" w14:textId="3042BD57" w:rsidR="00816A01" w:rsidRDefault="00B93B8A" w:rsidP="00FF2B8E">
      <w:pPr>
        <w:pStyle w:val="Corpotesto"/>
        <w:tabs>
          <w:tab w:val="left" w:pos="7405"/>
        </w:tabs>
        <w:ind w:left="720" w:right="152"/>
        <w:contextualSpacing/>
        <w:jc w:val="both"/>
        <w:rPr>
          <w:rFonts w:asciiTheme="minorHAnsi" w:hAnsiTheme="minorHAnsi" w:cstheme="minorHAnsi"/>
        </w:rPr>
      </w:pPr>
      <w:r w:rsidRPr="005220AF">
        <w:rPr>
          <w:rFonts w:asciiTheme="minorHAnsi" w:hAnsiTheme="minorHAnsi" w:cstheme="minorHAnsi"/>
        </w:rPr>
        <w:t>You may exercise your rights at any time by contacting the Data Controller at the following e-mail address: info@praticompany.com.</w:t>
      </w:r>
    </w:p>
    <w:p w14:paraId="7BB9B3EA" w14:textId="77777777" w:rsidR="00DB467F" w:rsidRPr="005220AF" w:rsidRDefault="00DB467F" w:rsidP="00816A01">
      <w:pPr>
        <w:pStyle w:val="Corpotesto"/>
        <w:tabs>
          <w:tab w:val="left" w:pos="7405"/>
        </w:tabs>
        <w:ind w:right="152"/>
        <w:contextualSpacing/>
        <w:jc w:val="both"/>
        <w:rPr>
          <w:rFonts w:asciiTheme="minorHAnsi" w:hAnsiTheme="minorHAnsi" w:cstheme="minorHAnsi"/>
        </w:rPr>
      </w:pPr>
    </w:p>
    <w:p w14:paraId="1E382267" w14:textId="119BD1B5" w:rsidR="00D4540F" w:rsidRPr="005220AF" w:rsidRDefault="004C75FF" w:rsidP="00B6765C">
      <w:pPr>
        <w:pStyle w:val="Titolo11"/>
        <w:numPr>
          <w:ilvl w:val="0"/>
          <w:numId w:val="7"/>
        </w:numPr>
        <w:contextualSpacing/>
        <w:jc w:val="both"/>
        <w:rPr>
          <w:rFonts w:asciiTheme="minorHAnsi" w:hAnsiTheme="minorHAnsi" w:cstheme="minorHAnsi"/>
        </w:rPr>
      </w:pPr>
      <w:r w:rsidRPr="005220AF">
        <w:rPr>
          <w:rFonts w:asciiTheme="minorHAnsi" w:hAnsiTheme="minorHAnsi" w:cstheme="minorHAnsi"/>
        </w:rPr>
        <w:t>External managers and appointees</w:t>
      </w:r>
    </w:p>
    <w:p w14:paraId="6A8C8FC6" w14:textId="77777777" w:rsidR="00D4540F" w:rsidRDefault="00725B0E" w:rsidP="00C40372">
      <w:pPr>
        <w:pStyle w:val="Corpotesto"/>
        <w:ind w:left="720" w:right="119"/>
        <w:contextualSpacing/>
        <w:jc w:val="both"/>
        <w:rPr>
          <w:rFonts w:asciiTheme="minorHAnsi" w:hAnsiTheme="minorHAnsi" w:cstheme="minorHAnsi"/>
        </w:rPr>
      </w:pPr>
      <w:r w:rsidRPr="005220AF">
        <w:rPr>
          <w:rFonts w:asciiTheme="minorHAnsi" w:hAnsiTheme="minorHAnsi" w:cstheme="minorHAnsi"/>
          <w:spacing w:val="-4"/>
        </w:rPr>
        <w:t>The updated list of external data processors and persons in charge of processing is kept at the registered office of the Data Controller.</w:t>
      </w:r>
    </w:p>
    <w:p w14:paraId="2BD43C82" w14:textId="77777777" w:rsidR="0041219A" w:rsidRDefault="0041219A" w:rsidP="00C40372">
      <w:pPr>
        <w:pStyle w:val="Corpotesto"/>
        <w:ind w:left="720" w:right="119"/>
        <w:contextualSpacing/>
        <w:jc w:val="both"/>
        <w:rPr>
          <w:rFonts w:asciiTheme="minorHAnsi" w:hAnsiTheme="minorHAnsi" w:cstheme="minorHAnsi"/>
        </w:rPr>
      </w:pPr>
    </w:p>
    <w:p w14:paraId="0FA99061" w14:textId="77777777" w:rsidR="0041219A" w:rsidRDefault="0041219A" w:rsidP="0041219A">
      <w:pPr>
        <w:pStyle w:val="Titolo11"/>
        <w:numPr>
          <w:ilvl w:val="0"/>
          <w:numId w:val="7"/>
        </w:numPr>
        <w:contextualSpacing/>
        <w:jc w:val="both"/>
        <w:rPr>
          <w:rFonts w:eastAsiaTheme="minorHAnsi"/>
          <w:sz w:val="14"/>
          <w:szCs w:val="14"/>
        </w:rPr>
      </w:pPr>
      <w:r w:rsidRPr="0041219A">
        <w:rPr>
          <w:rFonts w:asciiTheme="minorHAnsi" w:hAnsiTheme="minorHAnsi" w:cstheme="minorHAnsi"/>
        </w:rPr>
        <w:t>Right to lodge a complaint with the supervisory authority</w:t>
      </w:r>
    </w:p>
    <w:p w14:paraId="77148B70" w14:textId="597E7C62" w:rsidR="0041219A" w:rsidRPr="0041219A" w:rsidRDefault="0041219A" w:rsidP="0041219A">
      <w:pPr>
        <w:pStyle w:val="Corpotesto"/>
        <w:ind w:left="720" w:right="119"/>
        <w:contextualSpacing/>
        <w:jc w:val="both"/>
        <w:rPr>
          <w:rFonts w:asciiTheme="minorHAnsi" w:hAnsiTheme="minorHAnsi" w:cstheme="minorHAnsi"/>
        </w:rPr>
      </w:pPr>
      <w:r w:rsidRPr="0041219A">
        <w:rPr>
          <w:rFonts w:asciiTheme="minorHAnsi" w:hAnsiTheme="minorHAnsi" w:cstheme="minorHAnsi"/>
        </w:rPr>
        <w:t xml:space="preserve">If you believe that the processing violates your rights in any way, you can lodge a complaint with the Data Protection Authority, as provided for by Article 77 of the GDPR, by checking the procedures on the </w:t>
      </w:r>
      <w:hyperlink r:id="rId9" w:history="1">
        <w:r w:rsidRPr="00BC12F5">
          <w:rPr>
            <w:rStyle w:val="Collegamentoipertestuale"/>
            <w:rFonts w:asciiTheme="minorHAnsi" w:hAnsiTheme="minorHAnsi" w:cstheme="minorHAnsi"/>
          </w:rPr>
          <w:t>www.garanteprivacy.it website</w:t>
        </w:r>
      </w:hyperlink>
      <w:r w:rsidRPr="0041219A">
        <w:rPr>
          <w:rFonts w:asciiTheme="minorHAnsi" w:hAnsiTheme="minorHAnsi" w:cstheme="minorHAnsi"/>
        </w:rPr>
        <w:t>.</w:t>
      </w:r>
    </w:p>
    <w:p w14:paraId="1B311657" w14:textId="77777777" w:rsidR="0041219A" w:rsidRDefault="0041219A" w:rsidP="00C40372">
      <w:pPr>
        <w:pStyle w:val="Corpotesto"/>
        <w:ind w:left="720" w:right="119"/>
        <w:contextualSpacing/>
        <w:jc w:val="both"/>
        <w:rPr>
          <w:rFonts w:asciiTheme="minorHAnsi" w:hAnsiTheme="minorHAnsi" w:cstheme="minorHAnsi"/>
        </w:rPr>
      </w:pPr>
    </w:p>
    <w:p w14:paraId="6019FA2F" w14:textId="2048BBAA" w:rsidR="00C67529" w:rsidRPr="00582A5F" w:rsidRDefault="00C67529" w:rsidP="00582A5F">
      <w:pPr>
        <w:pStyle w:val="Corpotesto"/>
        <w:spacing w:line="360" w:lineRule="auto"/>
        <w:ind w:left="5040"/>
        <w:jc w:val="center"/>
        <w:rPr>
          <w:rFonts w:asciiTheme="minorHAnsi" w:hAnsiTheme="minorHAnsi" w:cstheme="minorHAnsi"/>
          <w:i/>
          <w:iCs/>
        </w:rPr>
      </w:pPr>
    </w:p>
    <w:sectPr w:rsidR="00C67529" w:rsidRPr="00582A5F" w:rsidSect="00627480">
      <w:headerReference w:type="default" r:id="rId10"/>
      <w:footerReference w:type="default" r:id="rId11"/>
      <w:pgSz w:w="11900" w:h="16840"/>
      <w:pgMar w:top="851" w:right="985" w:bottom="1276" w:left="1020" w:header="45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9C8D2" w14:textId="77777777" w:rsidR="00691579" w:rsidRDefault="00691579" w:rsidP="00D4540F">
      <w:r>
        <w:separator/>
      </w:r>
    </w:p>
  </w:endnote>
  <w:endnote w:type="continuationSeparator" w:id="0">
    <w:p w14:paraId="2ACDE688" w14:textId="77777777" w:rsidR="00691579" w:rsidRDefault="00691579" w:rsidP="00D4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0265122"/>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5B9BFA6D" w14:textId="0A94CA80" w:rsidR="00627480" w:rsidRPr="00627480" w:rsidRDefault="00627480">
            <w:pPr>
              <w:pStyle w:val="Pidipagina"/>
              <w:jc w:val="right"/>
              <w:rPr>
                <w:sz w:val="18"/>
                <w:szCs w:val="18"/>
              </w:rPr>
            </w:pPr>
            <w:r w:rsidRPr="00627480">
              <w:rPr>
                <w:sz w:val="18"/>
                <w:szCs w:val="18"/>
              </w:rPr>
              <w:t xml:space="preserve">Pag. </w:t>
            </w:r>
            <w:r w:rsidRPr="00627480">
              <w:rPr>
                <w:b/>
                <w:bCs/>
                <w:sz w:val="20"/>
                <w:szCs w:val="20"/>
              </w:rPr>
              <w:fldChar w:fldCharType="begin"/>
            </w:r>
            <w:r w:rsidRPr="00627480">
              <w:rPr>
                <w:b/>
                <w:bCs/>
                <w:sz w:val="18"/>
                <w:szCs w:val="18"/>
              </w:rPr>
              <w:instrText>PAGE</w:instrText>
            </w:r>
            <w:r w:rsidRPr="00627480">
              <w:rPr>
                <w:b/>
                <w:bCs/>
                <w:sz w:val="20"/>
                <w:szCs w:val="20"/>
              </w:rPr>
              <w:fldChar w:fldCharType="separate"/>
            </w:r>
            <w:r w:rsidRPr="00627480">
              <w:rPr>
                <w:b/>
                <w:bCs/>
                <w:sz w:val="18"/>
                <w:szCs w:val="18"/>
              </w:rPr>
              <w:t>2</w:t>
            </w:r>
            <w:r w:rsidRPr="00627480">
              <w:rPr>
                <w:b/>
                <w:bCs/>
                <w:sz w:val="20"/>
                <w:szCs w:val="20"/>
              </w:rPr>
              <w:fldChar w:fldCharType="end"/>
            </w:r>
            <w:r w:rsidRPr="00627480">
              <w:rPr>
                <w:b/>
                <w:bCs/>
                <w:sz w:val="20"/>
                <w:szCs w:val="20"/>
              </w:rPr>
              <w:t>/</w:t>
            </w:r>
            <w:r w:rsidRPr="00627480">
              <w:rPr>
                <w:b/>
                <w:bCs/>
                <w:sz w:val="20"/>
                <w:szCs w:val="20"/>
              </w:rPr>
              <w:fldChar w:fldCharType="begin"/>
            </w:r>
            <w:r w:rsidRPr="00627480">
              <w:rPr>
                <w:b/>
                <w:bCs/>
                <w:sz w:val="18"/>
                <w:szCs w:val="18"/>
              </w:rPr>
              <w:instrText>NUMPAGES</w:instrText>
            </w:r>
            <w:r w:rsidRPr="00627480">
              <w:rPr>
                <w:b/>
                <w:bCs/>
                <w:sz w:val="20"/>
                <w:szCs w:val="20"/>
              </w:rPr>
              <w:fldChar w:fldCharType="separate"/>
            </w:r>
            <w:r w:rsidRPr="00627480">
              <w:rPr>
                <w:b/>
                <w:bCs/>
                <w:sz w:val="18"/>
                <w:szCs w:val="18"/>
              </w:rPr>
              <w:t>2</w:t>
            </w:r>
            <w:r w:rsidRPr="00627480">
              <w:rPr>
                <w:b/>
                <w:bCs/>
                <w:sz w:val="20"/>
                <w:szCs w:val="20"/>
              </w:rPr>
              <w:fldChar w:fldCharType="end"/>
            </w:r>
          </w:p>
        </w:sdtContent>
      </w:sdt>
    </w:sdtContent>
  </w:sdt>
  <w:p w14:paraId="4348BAE6" w14:textId="77777777" w:rsidR="000C4D8C" w:rsidRDefault="000C4D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C32E3" w14:textId="77777777" w:rsidR="00691579" w:rsidRDefault="00691579" w:rsidP="00D4540F">
      <w:r>
        <w:separator/>
      </w:r>
    </w:p>
  </w:footnote>
  <w:footnote w:type="continuationSeparator" w:id="0">
    <w:p w14:paraId="1E96BB03" w14:textId="77777777" w:rsidR="00691579" w:rsidRDefault="00691579" w:rsidP="00D45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68B4" w14:textId="77777777" w:rsidR="00627480" w:rsidRPr="003200C0" w:rsidRDefault="00627480" w:rsidP="00C24FB0">
    <w:pPr>
      <w:pStyle w:val="Intestazione"/>
      <w:jc w:val="right"/>
      <w:rPr>
        <w:rFonts w:ascii="Times New Roman" w:hAnsi="Times New Roman" w:cs="Times New Roman"/>
        <w:sz w:val="12"/>
        <w:szCs w:val="12"/>
      </w:rPr>
    </w:pPr>
  </w:p>
  <w:p w14:paraId="5B305162" w14:textId="77777777" w:rsidR="00D4540F" w:rsidRPr="00B81526" w:rsidRDefault="00D4540F">
    <w:pPr>
      <w:pStyle w:val="Corpotesto"/>
      <w:spacing w:line="14" w:lineRule="auto"/>
      <w:ind w:left="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2BAC"/>
    <w:multiLevelType w:val="hybridMultilevel"/>
    <w:tmpl w:val="1A6E2F18"/>
    <w:lvl w:ilvl="0" w:tplc="CF8A741A">
      <w:start w:val="1"/>
      <w:numFmt w:val="bullet"/>
      <w:lvlText w:val=""/>
      <w:lvlJc w:val="left"/>
      <w:pPr>
        <w:ind w:left="836" w:hanging="360"/>
      </w:pPr>
      <w:rPr>
        <w:rFonts w:ascii="Symbol" w:hAnsi="Symbol" w:hint="default"/>
        <w:b/>
        <w:bCs/>
        <w:spacing w:val="-5"/>
        <w:w w:val="100"/>
        <w:sz w:val="18"/>
        <w:szCs w:val="18"/>
        <w:lang w:val="it-IT" w:eastAsia="it-IT" w:bidi="it-IT"/>
      </w:rPr>
    </w:lvl>
    <w:lvl w:ilvl="1" w:tplc="4864B1AC">
      <w:numFmt w:val="bullet"/>
      <w:lvlText w:val=""/>
      <w:lvlJc w:val="left"/>
      <w:pPr>
        <w:ind w:left="1556" w:hanging="360"/>
      </w:pPr>
      <w:rPr>
        <w:rFonts w:ascii="Symbol" w:eastAsia="Symbol" w:hAnsi="Symbol" w:cs="Symbol" w:hint="default"/>
        <w:w w:val="100"/>
        <w:sz w:val="18"/>
        <w:szCs w:val="18"/>
        <w:lang w:val="it-IT" w:eastAsia="it-IT" w:bidi="it-IT"/>
      </w:rPr>
    </w:lvl>
    <w:lvl w:ilvl="2" w:tplc="7F823AC0">
      <w:numFmt w:val="bullet"/>
      <w:lvlText w:val="•"/>
      <w:lvlJc w:val="left"/>
      <w:pPr>
        <w:ind w:left="2522" w:hanging="360"/>
      </w:pPr>
      <w:rPr>
        <w:rFonts w:hint="default"/>
        <w:lang w:val="it-IT" w:eastAsia="it-IT" w:bidi="it-IT"/>
      </w:rPr>
    </w:lvl>
    <w:lvl w:ilvl="3" w:tplc="468E0B6C">
      <w:numFmt w:val="bullet"/>
      <w:lvlText w:val="•"/>
      <w:lvlJc w:val="left"/>
      <w:pPr>
        <w:ind w:left="3484" w:hanging="360"/>
      </w:pPr>
      <w:rPr>
        <w:rFonts w:hint="default"/>
        <w:lang w:val="it-IT" w:eastAsia="it-IT" w:bidi="it-IT"/>
      </w:rPr>
    </w:lvl>
    <w:lvl w:ilvl="4" w:tplc="9446D102">
      <w:numFmt w:val="bullet"/>
      <w:lvlText w:val="•"/>
      <w:lvlJc w:val="left"/>
      <w:pPr>
        <w:ind w:left="4446" w:hanging="360"/>
      </w:pPr>
      <w:rPr>
        <w:rFonts w:hint="default"/>
        <w:lang w:val="it-IT" w:eastAsia="it-IT" w:bidi="it-IT"/>
      </w:rPr>
    </w:lvl>
    <w:lvl w:ilvl="5" w:tplc="EDD81380">
      <w:numFmt w:val="bullet"/>
      <w:lvlText w:val="•"/>
      <w:lvlJc w:val="left"/>
      <w:pPr>
        <w:ind w:left="5408" w:hanging="360"/>
      </w:pPr>
      <w:rPr>
        <w:rFonts w:hint="default"/>
        <w:lang w:val="it-IT" w:eastAsia="it-IT" w:bidi="it-IT"/>
      </w:rPr>
    </w:lvl>
    <w:lvl w:ilvl="6" w:tplc="73249EA2">
      <w:numFmt w:val="bullet"/>
      <w:lvlText w:val="•"/>
      <w:lvlJc w:val="left"/>
      <w:pPr>
        <w:ind w:left="6371" w:hanging="360"/>
      </w:pPr>
      <w:rPr>
        <w:rFonts w:hint="default"/>
        <w:lang w:val="it-IT" w:eastAsia="it-IT" w:bidi="it-IT"/>
      </w:rPr>
    </w:lvl>
    <w:lvl w:ilvl="7" w:tplc="2EF26B96">
      <w:numFmt w:val="bullet"/>
      <w:lvlText w:val="•"/>
      <w:lvlJc w:val="left"/>
      <w:pPr>
        <w:ind w:left="7333" w:hanging="360"/>
      </w:pPr>
      <w:rPr>
        <w:rFonts w:hint="default"/>
        <w:lang w:val="it-IT" w:eastAsia="it-IT" w:bidi="it-IT"/>
      </w:rPr>
    </w:lvl>
    <w:lvl w:ilvl="8" w:tplc="F0BCE5E2">
      <w:numFmt w:val="bullet"/>
      <w:lvlText w:val="•"/>
      <w:lvlJc w:val="left"/>
      <w:pPr>
        <w:ind w:left="8295" w:hanging="360"/>
      </w:pPr>
      <w:rPr>
        <w:rFonts w:hint="default"/>
        <w:lang w:val="it-IT" w:eastAsia="it-IT" w:bidi="it-IT"/>
      </w:rPr>
    </w:lvl>
  </w:abstractNum>
  <w:abstractNum w:abstractNumId="1" w15:restartNumberingAfterBreak="0">
    <w:nsid w:val="08B24CDE"/>
    <w:multiLevelType w:val="hybridMultilevel"/>
    <w:tmpl w:val="929ACC66"/>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0CDF7C9B"/>
    <w:multiLevelType w:val="hybridMultilevel"/>
    <w:tmpl w:val="3744A78E"/>
    <w:lvl w:ilvl="0" w:tplc="04100017">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ECE33FA"/>
    <w:multiLevelType w:val="hybridMultilevel"/>
    <w:tmpl w:val="823E172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1934BA"/>
    <w:multiLevelType w:val="hybridMultilevel"/>
    <w:tmpl w:val="67C8E01C"/>
    <w:lvl w:ilvl="0" w:tplc="376C7EFE">
      <w:start w:val="1"/>
      <w:numFmt w:val="lowerLetter"/>
      <w:lvlText w:val="%1)"/>
      <w:lvlJc w:val="left"/>
      <w:pPr>
        <w:ind w:left="476" w:hanging="360"/>
      </w:pPr>
      <w:rPr>
        <w:rFonts w:ascii="Segoe UI" w:eastAsia="Segoe UI" w:hAnsi="Segoe UI" w:cs="Segoe UI" w:hint="default"/>
        <w:b/>
        <w:bCs/>
        <w:spacing w:val="-25"/>
        <w:w w:val="100"/>
        <w:sz w:val="18"/>
        <w:szCs w:val="18"/>
        <w:lang w:val="it-IT" w:eastAsia="it-IT" w:bidi="it-IT"/>
      </w:rPr>
    </w:lvl>
    <w:lvl w:ilvl="1" w:tplc="6784C97A">
      <w:numFmt w:val="bullet"/>
      <w:lvlText w:val="•"/>
      <w:lvlJc w:val="left"/>
      <w:pPr>
        <w:ind w:left="1418" w:hanging="360"/>
      </w:pPr>
      <w:rPr>
        <w:rFonts w:hint="default"/>
        <w:lang w:val="it-IT" w:eastAsia="it-IT" w:bidi="it-IT"/>
      </w:rPr>
    </w:lvl>
    <w:lvl w:ilvl="2" w:tplc="D85E4806">
      <w:numFmt w:val="bullet"/>
      <w:lvlText w:val="•"/>
      <w:lvlJc w:val="left"/>
      <w:pPr>
        <w:ind w:left="2356" w:hanging="360"/>
      </w:pPr>
      <w:rPr>
        <w:rFonts w:hint="default"/>
        <w:lang w:val="it-IT" w:eastAsia="it-IT" w:bidi="it-IT"/>
      </w:rPr>
    </w:lvl>
    <w:lvl w:ilvl="3" w:tplc="7FD8FD64">
      <w:numFmt w:val="bullet"/>
      <w:lvlText w:val="•"/>
      <w:lvlJc w:val="left"/>
      <w:pPr>
        <w:ind w:left="3294" w:hanging="360"/>
      </w:pPr>
      <w:rPr>
        <w:rFonts w:hint="default"/>
        <w:lang w:val="it-IT" w:eastAsia="it-IT" w:bidi="it-IT"/>
      </w:rPr>
    </w:lvl>
    <w:lvl w:ilvl="4" w:tplc="92A2C718">
      <w:numFmt w:val="bullet"/>
      <w:lvlText w:val="•"/>
      <w:lvlJc w:val="left"/>
      <w:pPr>
        <w:ind w:left="4232" w:hanging="360"/>
      </w:pPr>
      <w:rPr>
        <w:rFonts w:hint="default"/>
        <w:lang w:val="it-IT" w:eastAsia="it-IT" w:bidi="it-IT"/>
      </w:rPr>
    </w:lvl>
    <w:lvl w:ilvl="5" w:tplc="74A09928">
      <w:numFmt w:val="bullet"/>
      <w:lvlText w:val="•"/>
      <w:lvlJc w:val="left"/>
      <w:pPr>
        <w:ind w:left="5170" w:hanging="360"/>
      </w:pPr>
      <w:rPr>
        <w:rFonts w:hint="default"/>
        <w:lang w:val="it-IT" w:eastAsia="it-IT" w:bidi="it-IT"/>
      </w:rPr>
    </w:lvl>
    <w:lvl w:ilvl="6" w:tplc="25349FBA">
      <w:numFmt w:val="bullet"/>
      <w:lvlText w:val="•"/>
      <w:lvlJc w:val="left"/>
      <w:pPr>
        <w:ind w:left="6108" w:hanging="360"/>
      </w:pPr>
      <w:rPr>
        <w:rFonts w:hint="default"/>
        <w:lang w:val="it-IT" w:eastAsia="it-IT" w:bidi="it-IT"/>
      </w:rPr>
    </w:lvl>
    <w:lvl w:ilvl="7" w:tplc="3DC639FA">
      <w:numFmt w:val="bullet"/>
      <w:lvlText w:val="•"/>
      <w:lvlJc w:val="left"/>
      <w:pPr>
        <w:ind w:left="7046" w:hanging="360"/>
      </w:pPr>
      <w:rPr>
        <w:rFonts w:hint="default"/>
        <w:lang w:val="it-IT" w:eastAsia="it-IT" w:bidi="it-IT"/>
      </w:rPr>
    </w:lvl>
    <w:lvl w:ilvl="8" w:tplc="7AF68F2C">
      <w:numFmt w:val="bullet"/>
      <w:lvlText w:val="•"/>
      <w:lvlJc w:val="left"/>
      <w:pPr>
        <w:ind w:left="7984" w:hanging="360"/>
      </w:pPr>
      <w:rPr>
        <w:rFonts w:hint="default"/>
        <w:lang w:val="it-IT" w:eastAsia="it-IT" w:bidi="it-IT"/>
      </w:rPr>
    </w:lvl>
  </w:abstractNum>
  <w:abstractNum w:abstractNumId="5" w15:restartNumberingAfterBreak="0">
    <w:nsid w:val="197E229C"/>
    <w:multiLevelType w:val="hybridMultilevel"/>
    <w:tmpl w:val="F414695C"/>
    <w:lvl w:ilvl="0" w:tplc="6B1EB6EE">
      <w:numFmt w:val="bullet"/>
      <w:lvlText w:val=""/>
      <w:lvlJc w:val="left"/>
      <w:pPr>
        <w:ind w:left="476" w:hanging="360"/>
      </w:pPr>
      <w:rPr>
        <w:rFonts w:ascii="Symbol" w:eastAsia="Symbol" w:hAnsi="Symbol" w:cs="Symbol" w:hint="default"/>
        <w:w w:val="100"/>
        <w:sz w:val="18"/>
        <w:szCs w:val="18"/>
        <w:lang w:val="it-IT" w:eastAsia="it-IT" w:bidi="it-IT"/>
      </w:rPr>
    </w:lvl>
    <w:lvl w:ilvl="1" w:tplc="705CD618">
      <w:numFmt w:val="bullet"/>
      <w:lvlText w:val="•"/>
      <w:lvlJc w:val="left"/>
      <w:pPr>
        <w:ind w:left="1418" w:hanging="360"/>
      </w:pPr>
      <w:rPr>
        <w:rFonts w:hint="default"/>
        <w:lang w:val="it-IT" w:eastAsia="it-IT" w:bidi="it-IT"/>
      </w:rPr>
    </w:lvl>
    <w:lvl w:ilvl="2" w:tplc="F8043AFC">
      <w:numFmt w:val="bullet"/>
      <w:lvlText w:val="•"/>
      <w:lvlJc w:val="left"/>
      <w:pPr>
        <w:ind w:left="2356" w:hanging="360"/>
      </w:pPr>
      <w:rPr>
        <w:rFonts w:hint="default"/>
        <w:lang w:val="it-IT" w:eastAsia="it-IT" w:bidi="it-IT"/>
      </w:rPr>
    </w:lvl>
    <w:lvl w:ilvl="3" w:tplc="3A089AE6">
      <w:numFmt w:val="bullet"/>
      <w:lvlText w:val="•"/>
      <w:lvlJc w:val="left"/>
      <w:pPr>
        <w:ind w:left="3294" w:hanging="360"/>
      </w:pPr>
      <w:rPr>
        <w:rFonts w:hint="default"/>
        <w:lang w:val="it-IT" w:eastAsia="it-IT" w:bidi="it-IT"/>
      </w:rPr>
    </w:lvl>
    <w:lvl w:ilvl="4" w:tplc="E58E1A48">
      <w:numFmt w:val="bullet"/>
      <w:lvlText w:val="•"/>
      <w:lvlJc w:val="left"/>
      <w:pPr>
        <w:ind w:left="4232" w:hanging="360"/>
      </w:pPr>
      <w:rPr>
        <w:rFonts w:hint="default"/>
        <w:lang w:val="it-IT" w:eastAsia="it-IT" w:bidi="it-IT"/>
      </w:rPr>
    </w:lvl>
    <w:lvl w:ilvl="5" w:tplc="A8E63088">
      <w:numFmt w:val="bullet"/>
      <w:lvlText w:val="•"/>
      <w:lvlJc w:val="left"/>
      <w:pPr>
        <w:ind w:left="5170" w:hanging="360"/>
      </w:pPr>
      <w:rPr>
        <w:rFonts w:hint="default"/>
        <w:lang w:val="it-IT" w:eastAsia="it-IT" w:bidi="it-IT"/>
      </w:rPr>
    </w:lvl>
    <w:lvl w:ilvl="6" w:tplc="4014C2EA">
      <w:numFmt w:val="bullet"/>
      <w:lvlText w:val="•"/>
      <w:lvlJc w:val="left"/>
      <w:pPr>
        <w:ind w:left="6108" w:hanging="360"/>
      </w:pPr>
      <w:rPr>
        <w:rFonts w:hint="default"/>
        <w:lang w:val="it-IT" w:eastAsia="it-IT" w:bidi="it-IT"/>
      </w:rPr>
    </w:lvl>
    <w:lvl w:ilvl="7" w:tplc="1C1EF130">
      <w:numFmt w:val="bullet"/>
      <w:lvlText w:val="•"/>
      <w:lvlJc w:val="left"/>
      <w:pPr>
        <w:ind w:left="7046" w:hanging="360"/>
      </w:pPr>
      <w:rPr>
        <w:rFonts w:hint="default"/>
        <w:lang w:val="it-IT" w:eastAsia="it-IT" w:bidi="it-IT"/>
      </w:rPr>
    </w:lvl>
    <w:lvl w:ilvl="8" w:tplc="4B2A0F22">
      <w:numFmt w:val="bullet"/>
      <w:lvlText w:val="•"/>
      <w:lvlJc w:val="left"/>
      <w:pPr>
        <w:ind w:left="7984" w:hanging="360"/>
      </w:pPr>
      <w:rPr>
        <w:rFonts w:hint="default"/>
        <w:lang w:val="it-IT" w:eastAsia="it-IT" w:bidi="it-IT"/>
      </w:rPr>
    </w:lvl>
  </w:abstractNum>
  <w:abstractNum w:abstractNumId="6" w15:restartNumberingAfterBreak="0">
    <w:nsid w:val="21480499"/>
    <w:multiLevelType w:val="hybridMultilevel"/>
    <w:tmpl w:val="251A991A"/>
    <w:lvl w:ilvl="0" w:tplc="0410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85036C3"/>
    <w:multiLevelType w:val="hybridMultilevel"/>
    <w:tmpl w:val="4770F3FE"/>
    <w:lvl w:ilvl="0" w:tplc="041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8917B8"/>
    <w:multiLevelType w:val="hybridMultilevel"/>
    <w:tmpl w:val="8A08D56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A940D83"/>
    <w:multiLevelType w:val="hybridMultilevel"/>
    <w:tmpl w:val="31665E6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50FA3B6A"/>
    <w:multiLevelType w:val="hybridMultilevel"/>
    <w:tmpl w:val="482AC2C8"/>
    <w:lvl w:ilvl="0" w:tplc="EB628F84">
      <w:start w:val="1"/>
      <w:numFmt w:val="decimal"/>
      <w:lvlText w:val="%1."/>
      <w:lvlJc w:val="left"/>
      <w:pPr>
        <w:ind w:left="476" w:hanging="360"/>
      </w:pPr>
      <w:rPr>
        <w:rFonts w:ascii="Segoe UI" w:eastAsia="Segoe UI" w:hAnsi="Segoe UI" w:cs="Segoe UI" w:hint="default"/>
        <w:b/>
        <w:bCs/>
        <w:spacing w:val="-2"/>
        <w:w w:val="100"/>
        <w:sz w:val="18"/>
        <w:szCs w:val="18"/>
        <w:lang w:val="it-IT" w:eastAsia="it-IT" w:bidi="it-IT"/>
      </w:rPr>
    </w:lvl>
    <w:lvl w:ilvl="1" w:tplc="656A0BEC">
      <w:numFmt w:val="bullet"/>
      <w:lvlText w:val="•"/>
      <w:lvlJc w:val="left"/>
      <w:pPr>
        <w:ind w:left="1418" w:hanging="360"/>
      </w:pPr>
      <w:rPr>
        <w:rFonts w:hint="default"/>
        <w:lang w:val="it-IT" w:eastAsia="it-IT" w:bidi="it-IT"/>
      </w:rPr>
    </w:lvl>
    <w:lvl w:ilvl="2" w:tplc="C474359A">
      <w:numFmt w:val="bullet"/>
      <w:lvlText w:val="•"/>
      <w:lvlJc w:val="left"/>
      <w:pPr>
        <w:ind w:left="2356" w:hanging="360"/>
      </w:pPr>
      <w:rPr>
        <w:rFonts w:hint="default"/>
        <w:lang w:val="it-IT" w:eastAsia="it-IT" w:bidi="it-IT"/>
      </w:rPr>
    </w:lvl>
    <w:lvl w:ilvl="3" w:tplc="C07865C8">
      <w:numFmt w:val="bullet"/>
      <w:lvlText w:val="•"/>
      <w:lvlJc w:val="left"/>
      <w:pPr>
        <w:ind w:left="3294" w:hanging="360"/>
      </w:pPr>
      <w:rPr>
        <w:rFonts w:hint="default"/>
        <w:lang w:val="it-IT" w:eastAsia="it-IT" w:bidi="it-IT"/>
      </w:rPr>
    </w:lvl>
    <w:lvl w:ilvl="4" w:tplc="11460B74">
      <w:numFmt w:val="bullet"/>
      <w:lvlText w:val="•"/>
      <w:lvlJc w:val="left"/>
      <w:pPr>
        <w:ind w:left="4232" w:hanging="360"/>
      </w:pPr>
      <w:rPr>
        <w:rFonts w:hint="default"/>
        <w:lang w:val="it-IT" w:eastAsia="it-IT" w:bidi="it-IT"/>
      </w:rPr>
    </w:lvl>
    <w:lvl w:ilvl="5" w:tplc="E6F03440">
      <w:numFmt w:val="bullet"/>
      <w:lvlText w:val="•"/>
      <w:lvlJc w:val="left"/>
      <w:pPr>
        <w:ind w:left="5170" w:hanging="360"/>
      </w:pPr>
      <w:rPr>
        <w:rFonts w:hint="default"/>
        <w:lang w:val="it-IT" w:eastAsia="it-IT" w:bidi="it-IT"/>
      </w:rPr>
    </w:lvl>
    <w:lvl w:ilvl="6" w:tplc="D8BE884E">
      <w:numFmt w:val="bullet"/>
      <w:lvlText w:val="•"/>
      <w:lvlJc w:val="left"/>
      <w:pPr>
        <w:ind w:left="6108" w:hanging="360"/>
      </w:pPr>
      <w:rPr>
        <w:rFonts w:hint="default"/>
        <w:lang w:val="it-IT" w:eastAsia="it-IT" w:bidi="it-IT"/>
      </w:rPr>
    </w:lvl>
    <w:lvl w:ilvl="7" w:tplc="97F4E8FE">
      <w:numFmt w:val="bullet"/>
      <w:lvlText w:val="•"/>
      <w:lvlJc w:val="left"/>
      <w:pPr>
        <w:ind w:left="7046" w:hanging="360"/>
      </w:pPr>
      <w:rPr>
        <w:rFonts w:hint="default"/>
        <w:lang w:val="it-IT" w:eastAsia="it-IT" w:bidi="it-IT"/>
      </w:rPr>
    </w:lvl>
    <w:lvl w:ilvl="8" w:tplc="1FAEAA5E">
      <w:numFmt w:val="bullet"/>
      <w:lvlText w:val="•"/>
      <w:lvlJc w:val="left"/>
      <w:pPr>
        <w:ind w:left="7984" w:hanging="360"/>
      </w:pPr>
      <w:rPr>
        <w:rFonts w:hint="default"/>
        <w:lang w:val="it-IT" w:eastAsia="it-IT" w:bidi="it-IT"/>
      </w:rPr>
    </w:lvl>
  </w:abstractNum>
  <w:abstractNum w:abstractNumId="11" w15:restartNumberingAfterBreak="0">
    <w:nsid w:val="52787C5E"/>
    <w:multiLevelType w:val="hybridMultilevel"/>
    <w:tmpl w:val="6EEA865C"/>
    <w:lvl w:ilvl="0" w:tplc="FFFFFFFF">
      <w:start w:val="1"/>
      <w:numFmt w:val="lowerLetter"/>
      <w:lvlText w:val="%1)"/>
      <w:lvlJc w:val="left"/>
      <w:pPr>
        <w:ind w:left="1440" w:hanging="360"/>
      </w:pPr>
      <w:rPr>
        <w:rFont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58130F17"/>
    <w:multiLevelType w:val="hybridMultilevel"/>
    <w:tmpl w:val="3E6623CE"/>
    <w:lvl w:ilvl="0" w:tplc="FFFFFFFF">
      <w:start w:val="1"/>
      <w:numFmt w:val="decimal"/>
      <w:lvlText w:val="%1."/>
      <w:lvlJc w:val="left"/>
      <w:pPr>
        <w:ind w:left="72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1EA1C91"/>
    <w:multiLevelType w:val="hybridMultilevel"/>
    <w:tmpl w:val="288A79FE"/>
    <w:lvl w:ilvl="0" w:tplc="CF8A741A">
      <w:start w:val="1"/>
      <w:numFmt w:val="bullet"/>
      <w:lvlText w:val=""/>
      <w:lvlJc w:val="left"/>
      <w:pPr>
        <w:ind w:left="476" w:hanging="360"/>
      </w:pPr>
      <w:rPr>
        <w:rFonts w:ascii="Symbol" w:hAnsi="Symbol" w:hint="default"/>
      </w:rPr>
    </w:lvl>
    <w:lvl w:ilvl="1" w:tplc="04100003">
      <w:start w:val="1"/>
      <w:numFmt w:val="bullet"/>
      <w:lvlText w:val="o"/>
      <w:lvlJc w:val="left"/>
      <w:pPr>
        <w:ind w:left="1196" w:hanging="360"/>
      </w:pPr>
      <w:rPr>
        <w:rFonts w:ascii="Courier New" w:hAnsi="Courier New" w:cs="Courier New" w:hint="default"/>
      </w:rPr>
    </w:lvl>
    <w:lvl w:ilvl="2" w:tplc="04100005" w:tentative="1">
      <w:start w:val="1"/>
      <w:numFmt w:val="bullet"/>
      <w:lvlText w:val=""/>
      <w:lvlJc w:val="left"/>
      <w:pPr>
        <w:ind w:left="1916" w:hanging="360"/>
      </w:pPr>
      <w:rPr>
        <w:rFonts w:ascii="Wingdings" w:hAnsi="Wingdings" w:hint="default"/>
      </w:rPr>
    </w:lvl>
    <w:lvl w:ilvl="3" w:tplc="04100001" w:tentative="1">
      <w:start w:val="1"/>
      <w:numFmt w:val="bullet"/>
      <w:lvlText w:val=""/>
      <w:lvlJc w:val="left"/>
      <w:pPr>
        <w:ind w:left="2636" w:hanging="360"/>
      </w:pPr>
      <w:rPr>
        <w:rFonts w:ascii="Symbol" w:hAnsi="Symbol" w:hint="default"/>
      </w:rPr>
    </w:lvl>
    <w:lvl w:ilvl="4" w:tplc="04100003" w:tentative="1">
      <w:start w:val="1"/>
      <w:numFmt w:val="bullet"/>
      <w:lvlText w:val="o"/>
      <w:lvlJc w:val="left"/>
      <w:pPr>
        <w:ind w:left="3356" w:hanging="360"/>
      </w:pPr>
      <w:rPr>
        <w:rFonts w:ascii="Courier New" w:hAnsi="Courier New" w:cs="Courier New" w:hint="default"/>
      </w:rPr>
    </w:lvl>
    <w:lvl w:ilvl="5" w:tplc="04100005" w:tentative="1">
      <w:start w:val="1"/>
      <w:numFmt w:val="bullet"/>
      <w:lvlText w:val=""/>
      <w:lvlJc w:val="left"/>
      <w:pPr>
        <w:ind w:left="4076" w:hanging="360"/>
      </w:pPr>
      <w:rPr>
        <w:rFonts w:ascii="Wingdings" w:hAnsi="Wingdings" w:hint="default"/>
      </w:rPr>
    </w:lvl>
    <w:lvl w:ilvl="6" w:tplc="04100001" w:tentative="1">
      <w:start w:val="1"/>
      <w:numFmt w:val="bullet"/>
      <w:lvlText w:val=""/>
      <w:lvlJc w:val="left"/>
      <w:pPr>
        <w:ind w:left="4796" w:hanging="360"/>
      </w:pPr>
      <w:rPr>
        <w:rFonts w:ascii="Symbol" w:hAnsi="Symbol" w:hint="default"/>
      </w:rPr>
    </w:lvl>
    <w:lvl w:ilvl="7" w:tplc="04100003" w:tentative="1">
      <w:start w:val="1"/>
      <w:numFmt w:val="bullet"/>
      <w:lvlText w:val="o"/>
      <w:lvlJc w:val="left"/>
      <w:pPr>
        <w:ind w:left="5516" w:hanging="360"/>
      </w:pPr>
      <w:rPr>
        <w:rFonts w:ascii="Courier New" w:hAnsi="Courier New" w:cs="Courier New" w:hint="default"/>
      </w:rPr>
    </w:lvl>
    <w:lvl w:ilvl="8" w:tplc="04100005" w:tentative="1">
      <w:start w:val="1"/>
      <w:numFmt w:val="bullet"/>
      <w:lvlText w:val=""/>
      <w:lvlJc w:val="left"/>
      <w:pPr>
        <w:ind w:left="6236" w:hanging="360"/>
      </w:pPr>
      <w:rPr>
        <w:rFonts w:ascii="Wingdings" w:hAnsi="Wingdings" w:hint="default"/>
      </w:rPr>
    </w:lvl>
  </w:abstractNum>
  <w:abstractNum w:abstractNumId="14" w15:restartNumberingAfterBreak="0">
    <w:nsid w:val="743C695E"/>
    <w:multiLevelType w:val="hybridMultilevel"/>
    <w:tmpl w:val="B274C3E6"/>
    <w:lvl w:ilvl="0" w:tplc="04100001">
      <w:start w:val="1"/>
      <w:numFmt w:val="bullet"/>
      <w:lvlText w:val=""/>
      <w:lvlJc w:val="left"/>
      <w:pPr>
        <w:ind w:left="2520" w:hanging="360"/>
      </w:pPr>
      <w:rPr>
        <w:rFonts w:ascii="Symbol" w:hAnsi="Symbol"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15" w15:restartNumberingAfterBreak="0">
    <w:nsid w:val="757C56ED"/>
    <w:multiLevelType w:val="hybridMultilevel"/>
    <w:tmpl w:val="C076F7CE"/>
    <w:lvl w:ilvl="0" w:tplc="04100001">
      <w:start w:val="1"/>
      <w:numFmt w:val="bullet"/>
      <w:lvlText w:val=""/>
      <w:lvlJc w:val="left"/>
      <w:pPr>
        <w:ind w:left="1800" w:hanging="360"/>
      </w:pPr>
      <w:rPr>
        <w:rFonts w:ascii="Symbol" w:hAnsi="Symbol"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7DAF7160"/>
    <w:multiLevelType w:val="hybridMultilevel"/>
    <w:tmpl w:val="7DE42CA4"/>
    <w:lvl w:ilvl="0" w:tplc="040C8A54">
      <w:start w:val="1"/>
      <w:numFmt w:val="lowerLetter"/>
      <w:lvlText w:val="%1."/>
      <w:lvlJc w:val="left"/>
      <w:pPr>
        <w:ind w:left="476" w:hanging="360"/>
      </w:pPr>
      <w:rPr>
        <w:rFonts w:ascii="Segoe UI" w:eastAsia="Segoe UI" w:hAnsi="Segoe UI" w:cs="Segoe UI" w:hint="default"/>
        <w:b/>
        <w:bCs/>
        <w:spacing w:val="-5"/>
        <w:w w:val="100"/>
        <w:sz w:val="18"/>
        <w:szCs w:val="18"/>
        <w:lang w:val="it-IT" w:eastAsia="it-IT" w:bidi="it-IT"/>
      </w:rPr>
    </w:lvl>
    <w:lvl w:ilvl="1" w:tplc="4864B1AC">
      <w:numFmt w:val="bullet"/>
      <w:lvlText w:val=""/>
      <w:lvlJc w:val="left"/>
      <w:pPr>
        <w:ind w:left="1196" w:hanging="360"/>
      </w:pPr>
      <w:rPr>
        <w:rFonts w:ascii="Symbol" w:eastAsia="Symbol" w:hAnsi="Symbol" w:cs="Symbol" w:hint="default"/>
        <w:w w:val="100"/>
        <w:sz w:val="18"/>
        <w:szCs w:val="18"/>
        <w:lang w:val="it-IT" w:eastAsia="it-IT" w:bidi="it-IT"/>
      </w:rPr>
    </w:lvl>
    <w:lvl w:ilvl="2" w:tplc="7F823AC0">
      <w:numFmt w:val="bullet"/>
      <w:lvlText w:val="•"/>
      <w:lvlJc w:val="left"/>
      <w:pPr>
        <w:ind w:left="2162" w:hanging="360"/>
      </w:pPr>
      <w:rPr>
        <w:rFonts w:hint="default"/>
        <w:lang w:val="it-IT" w:eastAsia="it-IT" w:bidi="it-IT"/>
      </w:rPr>
    </w:lvl>
    <w:lvl w:ilvl="3" w:tplc="468E0B6C">
      <w:numFmt w:val="bullet"/>
      <w:lvlText w:val="•"/>
      <w:lvlJc w:val="left"/>
      <w:pPr>
        <w:ind w:left="3124" w:hanging="360"/>
      </w:pPr>
      <w:rPr>
        <w:rFonts w:hint="default"/>
        <w:lang w:val="it-IT" w:eastAsia="it-IT" w:bidi="it-IT"/>
      </w:rPr>
    </w:lvl>
    <w:lvl w:ilvl="4" w:tplc="9446D102">
      <w:numFmt w:val="bullet"/>
      <w:lvlText w:val="•"/>
      <w:lvlJc w:val="left"/>
      <w:pPr>
        <w:ind w:left="4086" w:hanging="360"/>
      </w:pPr>
      <w:rPr>
        <w:rFonts w:hint="default"/>
        <w:lang w:val="it-IT" w:eastAsia="it-IT" w:bidi="it-IT"/>
      </w:rPr>
    </w:lvl>
    <w:lvl w:ilvl="5" w:tplc="EDD81380">
      <w:numFmt w:val="bullet"/>
      <w:lvlText w:val="•"/>
      <w:lvlJc w:val="left"/>
      <w:pPr>
        <w:ind w:left="5048" w:hanging="360"/>
      </w:pPr>
      <w:rPr>
        <w:rFonts w:hint="default"/>
        <w:lang w:val="it-IT" w:eastAsia="it-IT" w:bidi="it-IT"/>
      </w:rPr>
    </w:lvl>
    <w:lvl w:ilvl="6" w:tplc="73249EA2">
      <w:numFmt w:val="bullet"/>
      <w:lvlText w:val="•"/>
      <w:lvlJc w:val="left"/>
      <w:pPr>
        <w:ind w:left="6011" w:hanging="360"/>
      </w:pPr>
      <w:rPr>
        <w:rFonts w:hint="default"/>
        <w:lang w:val="it-IT" w:eastAsia="it-IT" w:bidi="it-IT"/>
      </w:rPr>
    </w:lvl>
    <w:lvl w:ilvl="7" w:tplc="2EF26B96">
      <w:numFmt w:val="bullet"/>
      <w:lvlText w:val="•"/>
      <w:lvlJc w:val="left"/>
      <w:pPr>
        <w:ind w:left="6973" w:hanging="360"/>
      </w:pPr>
      <w:rPr>
        <w:rFonts w:hint="default"/>
        <w:lang w:val="it-IT" w:eastAsia="it-IT" w:bidi="it-IT"/>
      </w:rPr>
    </w:lvl>
    <w:lvl w:ilvl="8" w:tplc="F0BCE5E2">
      <w:numFmt w:val="bullet"/>
      <w:lvlText w:val="•"/>
      <w:lvlJc w:val="left"/>
      <w:pPr>
        <w:ind w:left="7935" w:hanging="360"/>
      </w:pPr>
      <w:rPr>
        <w:rFonts w:hint="default"/>
        <w:lang w:val="it-IT" w:eastAsia="it-IT" w:bidi="it-IT"/>
      </w:rPr>
    </w:lvl>
  </w:abstractNum>
  <w:num w:numId="1" w16cid:durableId="635990135">
    <w:abstractNumId w:val="4"/>
  </w:num>
  <w:num w:numId="2" w16cid:durableId="821166647">
    <w:abstractNumId w:val="5"/>
  </w:num>
  <w:num w:numId="3" w16cid:durableId="1260409746">
    <w:abstractNumId w:val="16"/>
  </w:num>
  <w:num w:numId="4" w16cid:durableId="443158311">
    <w:abstractNumId w:val="10"/>
  </w:num>
  <w:num w:numId="5" w16cid:durableId="799687383">
    <w:abstractNumId w:val="13"/>
  </w:num>
  <w:num w:numId="6" w16cid:durableId="362561147">
    <w:abstractNumId w:val="0"/>
  </w:num>
  <w:num w:numId="7" w16cid:durableId="1103263387">
    <w:abstractNumId w:val="3"/>
  </w:num>
  <w:num w:numId="8" w16cid:durableId="202181800">
    <w:abstractNumId w:val="9"/>
  </w:num>
  <w:num w:numId="9" w16cid:durableId="954561835">
    <w:abstractNumId w:val="1"/>
  </w:num>
  <w:num w:numId="10" w16cid:durableId="1797870789">
    <w:abstractNumId w:val="11"/>
  </w:num>
  <w:num w:numId="11" w16cid:durableId="2068258129">
    <w:abstractNumId w:val="12"/>
  </w:num>
  <w:num w:numId="12" w16cid:durableId="391125770">
    <w:abstractNumId w:val="8"/>
  </w:num>
  <w:num w:numId="13" w16cid:durableId="993723136">
    <w:abstractNumId w:val="15"/>
  </w:num>
  <w:num w:numId="14" w16cid:durableId="2000843412">
    <w:abstractNumId w:val="7"/>
  </w:num>
  <w:num w:numId="15" w16cid:durableId="2124887046">
    <w:abstractNumId w:val="10"/>
    <w:lvlOverride w:ilvl="0">
      <w:startOverride w:val="1"/>
    </w:lvlOverride>
    <w:lvlOverride w:ilvl="1"/>
    <w:lvlOverride w:ilvl="2"/>
    <w:lvlOverride w:ilvl="3"/>
    <w:lvlOverride w:ilvl="4"/>
    <w:lvlOverride w:ilvl="5"/>
    <w:lvlOverride w:ilvl="6"/>
    <w:lvlOverride w:ilvl="7"/>
    <w:lvlOverride w:ilvl="8"/>
  </w:num>
  <w:num w:numId="16" w16cid:durableId="619648341">
    <w:abstractNumId w:val="2"/>
  </w:num>
  <w:num w:numId="17" w16cid:durableId="198783656">
    <w:abstractNumId w:val="6"/>
  </w:num>
  <w:num w:numId="18" w16cid:durableId="8236691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0F"/>
    <w:rsid w:val="00004858"/>
    <w:rsid w:val="0000704E"/>
    <w:rsid w:val="00017594"/>
    <w:rsid w:val="00021C9F"/>
    <w:rsid w:val="00030D63"/>
    <w:rsid w:val="00036F0D"/>
    <w:rsid w:val="00040126"/>
    <w:rsid w:val="00055B0B"/>
    <w:rsid w:val="00060189"/>
    <w:rsid w:val="00066513"/>
    <w:rsid w:val="0007067A"/>
    <w:rsid w:val="000750A8"/>
    <w:rsid w:val="00075121"/>
    <w:rsid w:val="00076269"/>
    <w:rsid w:val="0008048E"/>
    <w:rsid w:val="00090F8D"/>
    <w:rsid w:val="0009240F"/>
    <w:rsid w:val="000936FC"/>
    <w:rsid w:val="000966AB"/>
    <w:rsid w:val="000C4D8C"/>
    <w:rsid w:val="000D033B"/>
    <w:rsid w:val="000D113D"/>
    <w:rsid w:val="000D2EB2"/>
    <w:rsid w:val="000E20B3"/>
    <w:rsid w:val="000E389F"/>
    <w:rsid w:val="000E5015"/>
    <w:rsid w:val="000F1724"/>
    <w:rsid w:val="000F1804"/>
    <w:rsid w:val="000F4781"/>
    <w:rsid w:val="00104543"/>
    <w:rsid w:val="00117BA3"/>
    <w:rsid w:val="00121CD4"/>
    <w:rsid w:val="001265A0"/>
    <w:rsid w:val="0013510B"/>
    <w:rsid w:val="001357EB"/>
    <w:rsid w:val="001412EB"/>
    <w:rsid w:val="0014342C"/>
    <w:rsid w:val="00161B23"/>
    <w:rsid w:val="00163547"/>
    <w:rsid w:val="00165345"/>
    <w:rsid w:val="001661FC"/>
    <w:rsid w:val="00186AD1"/>
    <w:rsid w:val="001921EB"/>
    <w:rsid w:val="00196476"/>
    <w:rsid w:val="001A0D33"/>
    <w:rsid w:val="001A1671"/>
    <w:rsid w:val="001A2998"/>
    <w:rsid w:val="001A4EB3"/>
    <w:rsid w:val="001D74B5"/>
    <w:rsid w:val="001E049F"/>
    <w:rsid w:val="001E5B5D"/>
    <w:rsid w:val="001F1486"/>
    <w:rsid w:val="002010C2"/>
    <w:rsid w:val="0020275A"/>
    <w:rsid w:val="00203158"/>
    <w:rsid w:val="00214758"/>
    <w:rsid w:val="002167AC"/>
    <w:rsid w:val="00226B22"/>
    <w:rsid w:val="00227A68"/>
    <w:rsid w:val="00227C19"/>
    <w:rsid w:val="00236068"/>
    <w:rsid w:val="00241D56"/>
    <w:rsid w:val="0024677B"/>
    <w:rsid w:val="00260F02"/>
    <w:rsid w:val="00272444"/>
    <w:rsid w:val="002746A3"/>
    <w:rsid w:val="002804C6"/>
    <w:rsid w:val="002808A9"/>
    <w:rsid w:val="00283A32"/>
    <w:rsid w:val="0029012F"/>
    <w:rsid w:val="00291C3C"/>
    <w:rsid w:val="002A4078"/>
    <w:rsid w:val="002A73C0"/>
    <w:rsid w:val="002B6F5F"/>
    <w:rsid w:val="002C63E6"/>
    <w:rsid w:val="002D041F"/>
    <w:rsid w:val="002D1492"/>
    <w:rsid w:val="002D4CF3"/>
    <w:rsid w:val="002D4D48"/>
    <w:rsid w:val="002E7429"/>
    <w:rsid w:val="002E7980"/>
    <w:rsid w:val="002E7D48"/>
    <w:rsid w:val="002F4211"/>
    <w:rsid w:val="002F602B"/>
    <w:rsid w:val="002F7EEB"/>
    <w:rsid w:val="00301D40"/>
    <w:rsid w:val="00305668"/>
    <w:rsid w:val="00307EF8"/>
    <w:rsid w:val="003135D0"/>
    <w:rsid w:val="003155D5"/>
    <w:rsid w:val="00321AA1"/>
    <w:rsid w:val="00330578"/>
    <w:rsid w:val="00330FE8"/>
    <w:rsid w:val="00334E04"/>
    <w:rsid w:val="00336ADC"/>
    <w:rsid w:val="00343851"/>
    <w:rsid w:val="00346CB3"/>
    <w:rsid w:val="00353547"/>
    <w:rsid w:val="00353922"/>
    <w:rsid w:val="00360CF6"/>
    <w:rsid w:val="00365A1B"/>
    <w:rsid w:val="00367ECD"/>
    <w:rsid w:val="003825F6"/>
    <w:rsid w:val="00383ED7"/>
    <w:rsid w:val="00384A3F"/>
    <w:rsid w:val="00392F04"/>
    <w:rsid w:val="003A1E39"/>
    <w:rsid w:val="003A5DAC"/>
    <w:rsid w:val="003C0B0B"/>
    <w:rsid w:val="003C0FF0"/>
    <w:rsid w:val="003C1A16"/>
    <w:rsid w:val="003D672E"/>
    <w:rsid w:val="003F44DC"/>
    <w:rsid w:val="003F6AE8"/>
    <w:rsid w:val="00401D95"/>
    <w:rsid w:val="00402304"/>
    <w:rsid w:val="0040331C"/>
    <w:rsid w:val="0040464C"/>
    <w:rsid w:val="0041219A"/>
    <w:rsid w:val="0041652D"/>
    <w:rsid w:val="00417464"/>
    <w:rsid w:val="00420114"/>
    <w:rsid w:val="004217FA"/>
    <w:rsid w:val="004227FD"/>
    <w:rsid w:val="004239A3"/>
    <w:rsid w:val="0042797A"/>
    <w:rsid w:val="00435DC5"/>
    <w:rsid w:val="00437E70"/>
    <w:rsid w:val="00444487"/>
    <w:rsid w:val="00444EBA"/>
    <w:rsid w:val="00446D79"/>
    <w:rsid w:val="00460A75"/>
    <w:rsid w:val="0046101D"/>
    <w:rsid w:val="00461716"/>
    <w:rsid w:val="004657C5"/>
    <w:rsid w:val="00466E33"/>
    <w:rsid w:val="00472167"/>
    <w:rsid w:val="004749E5"/>
    <w:rsid w:val="00480C2F"/>
    <w:rsid w:val="00485507"/>
    <w:rsid w:val="00493494"/>
    <w:rsid w:val="00493934"/>
    <w:rsid w:val="004A18EB"/>
    <w:rsid w:val="004A6B2F"/>
    <w:rsid w:val="004C1D2E"/>
    <w:rsid w:val="004C6EC1"/>
    <w:rsid w:val="004C75FF"/>
    <w:rsid w:val="004F07E1"/>
    <w:rsid w:val="004F1C11"/>
    <w:rsid w:val="004F4EE9"/>
    <w:rsid w:val="0050145A"/>
    <w:rsid w:val="00507526"/>
    <w:rsid w:val="005134A9"/>
    <w:rsid w:val="0052070D"/>
    <w:rsid w:val="005220AF"/>
    <w:rsid w:val="005266DE"/>
    <w:rsid w:val="0053273D"/>
    <w:rsid w:val="005362F5"/>
    <w:rsid w:val="00541A66"/>
    <w:rsid w:val="00547C39"/>
    <w:rsid w:val="00556D54"/>
    <w:rsid w:val="0056070F"/>
    <w:rsid w:val="005616D9"/>
    <w:rsid w:val="00562E41"/>
    <w:rsid w:val="00563232"/>
    <w:rsid w:val="00582A5F"/>
    <w:rsid w:val="005916F0"/>
    <w:rsid w:val="00592862"/>
    <w:rsid w:val="0059478E"/>
    <w:rsid w:val="00594C0A"/>
    <w:rsid w:val="0059538F"/>
    <w:rsid w:val="00597215"/>
    <w:rsid w:val="00597630"/>
    <w:rsid w:val="005A2A34"/>
    <w:rsid w:val="005B0196"/>
    <w:rsid w:val="005B7002"/>
    <w:rsid w:val="005C19BB"/>
    <w:rsid w:val="005C29A8"/>
    <w:rsid w:val="005C3F81"/>
    <w:rsid w:val="005D4B06"/>
    <w:rsid w:val="005D5B16"/>
    <w:rsid w:val="005D7DC7"/>
    <w:rsid w:val="005F172E"/>
    <w:rsid w:val="005F75F9"/>
    <w:rsid w:val="0060128A"/>
    <w:rsid w:val="00627480"/>
    <w:rsid w:val="00634D39"/>
    <w:rsid w:val="0063782A"/>
    <w:rsid w:val="00647472"/>
    <w:rsid w:val="006555AB"/>
    <w:rsid w:val="0065671C"/>
    <w:rsid w:val="0068063D"/>
    <w:rsid w:val="00682CB8"/>
    <w:rsid w:val="00684F2F"/>
    <w:rsid w:val="006858C4"/>
    <w:rsid w:val="00685E51"/>
    <w:rsid w:val="00690ABF"/>
    <w:rsid w:val="00691579"/>
    <w:rsid w:val="006B6134"/>
    <w:rsid w:val="006B6D3F"/>
    <w:rsid w:val="006C103E"/>
    <w:rsid w:val="006D0382"/>
    <w:rsid w:val="006D3E9A"/>
    <w:rsid w:val="006E02D8"/>
    <w:rsid w:val="006E1131"/>
    <w:rsid w:val="006E19DC"/>
    <w:rsid w:val="006E3C21"/>
    <w:rsid w:val="006E420B"/>
    <w:rsid w:val="007020E4"/>
    <w:rsid w:val="00720D50"/>
    <w:rsid w:val="0072386D"/>
    <w:rsid w:val="00725B0E"/>
    <w:rsid w:val="00726E5C"/>
    <w:rsid w:val="00726EDD"/>
    <w:rsid w:val="00737215"/>
    <w:rsid w:val="00741C87"/>
    <w:rsid w:val="007461E1"/>
    <w:rsid w:val="00750CB1"/>
    <w:rsid w:val="00754C82"/>
    <w:rsid w:val="0075645A"/>
    <w:rsid w:val="00756E42"/>
    <w:rsid w:val="00757E46"/>
    <w:rsid w:val="00770733"/>
    <w:rsid w:val="00772D40"/>
    <w:rsid w:val="0077734D"/>
    <w:rsid w:val="0077766A"/>
    <w:rsid w:val="007B288F"/>
    <w:rsid w:val="007B62A9"/>
    <w:rsid w:val="007D2566"/>
    <w:rsid w:val="007E1CA1"/>
    <w:rsid w:val="007F5FCE"/>
    <w:rsid w:val="00802AF7"/>
    <w:rsid w:val="00805C93"/>
    <w:rsid w:val="008109B8"/>
    <w:rsid w:val="00814345"/>
    <w:rsid w:val="00816A01"/>
    <w:rsid w:val="00822804"/>
    <w:rsid w:val="00826D9B"/>
    <w:rsid w:val="00827070"/>
    <w:rsid w:val="0083224E"/>
    <w:rsid w:val="008408BC"/>
    <w:rsid w:val="00844FA1"/>
    <w:rsid w:val="00866120"/>
    <w:rsid w:val="008769F4"/>
    <w:rsid w:val="00876DFE"/>
    <w:rsid w:val="00890A9E"/>
    <w:rsid w:val="008A1E53"/>
    <w:rsid w:val="008A5121"/>
    <w:rsid w:val="008B2E08"/>
    <w:rsid w:val="008B4082"/>
    <w:rsid w:val="008C4B4E"/>
    <w:rsid w:val="008D580A"/>
    <w:rsid w:val="008F20F9"/>
    <w:rsid w:val="008F75EB"/>
    <w:rsid w:val="00907930"/>
    <w:rsid w:val="009136BE"/>
    <w:rsid w:val="00924E5F"/>
    <w:rsid w:val="00934456"/>
    <w:rsid w:val="00941BCB"/>
    <w:rsid w:val="00984B65"/>
    <w:rsid w:val="009954FD"/>
    <w:rsid w:val="009B5095"/>
    <w:rsid w:val="009B6DB5"/>
    <w:rsid w:val="009C41A6"/>
    <w:rsid w:val="009C4FC4"/>
    <w:rsid w:val="009C744C"/>
    <w:rsid w:val="009D58CD"/>
    <w:rsid w:val="009E2325"/>
    <w:rsid w:val="009E6647"/>
    <w:rsid w:val="00A1223B"/>
    <w:rsid w:val="00A20F94"/>
    <w:rsid w:val="00A2164A"/>
    <w:rsid w:val="00A25C9E"/>
    <w:rsid w:val="00A26716"/>
    <w:rsid w:val="00A27B7C"/>
    <w:rsid w:val="00A3079B"/>
    <w:rsid w:val="00A346C8"/>
    <w:rsid w:val="00A44558"/>
    <w:rsid w:val="00A53841"/>
    <w:rsid w:val="00A640C0"/>
    <w:rsid w:val="00A708A2"/>
    <w:rsid w:val="00A725CA"/>
    <w:rsid w:val="00A72A0F"/>
    <w:rsid w:val="00A74005"/>
    <w:rsid w:val="00A80EBD"/>
    <w:rsid w:val="00A83301"/>
    <w:rsid w:val="00A84143"/>
    <w:rsid w:val="00A91A07"/>
    <w:rsid w:val="00A96253"/>
    <w:rsid w:val="00AA1A41"/>
    <w:rsid w:val="00AA1AB9"/>
    <w:rsid w:val="00AA2A93"/>
    <w:rsid w:val="00AC0C95"/>
    <w:rsid w:val="00AC2A0E"/>
    <w:rsid w:val="00AD3992"/>
    <w:rsid w:val="00AE1DBA"/>
    <w:rsid w:val="00AE67EF"/>
    <w:rsid w:val="00B0035D"/>
    <w:rsid w:val="00B15E74"/>
    <w:rsid w:val="00B3147F"/>
    <w:rsid w:val="00B34ACB"/>
    <w:rsid w:val="00B36879"/>
    <w:rsid w:val="00B475A1"/>
    <w:rsid w:val="00B4785F"/>
    <w:rsid w:val="00B50DFB"/>
    <w:rsid w:val="00B52071"/>
    <w:rsid w:val="00B521D2"/>
    <w:rsid w:val="00B55FC9"/>
    <w:rsid w:val="00B608CF"/>
    <w:rsid w:val="00B60F3C"/>
    <w:rsid w:val="00B65C34"/>
    <w:rsid w:val="00B6765C"/>
    <w:rsid w:val="00B80A1D"/>
    <w:rsid w:val="00B81526"/>
    <w:rsid w:val="00B90002"/>
    <w:rsid w:val="00B93B8A"/>
    <w:rsid w:val="00B94CED"/>
    <w:rsid w:val="00BA73C2"/>
    <w:rsid w:val="00BA75A7"/>
    <w:rsid w:val="00BB0818"/>
    <w:rsid w:val="00BB0ED3"/>
    <w:rsid w:val="00BB36D2"/>
    <w:rsid w:val="00BC0F68"/>
    <w:rsid w:val="00BC12F5"/>
    <w:rsid w:val="00BC525A"/>
    <w:rsid w:val="00BC5F7C"/>
    <w:rsid w:val="00BF0790"/>
    <w:rsid w:val="00BF099E"/>
    <w:rsid w:val="00C24FB0"/>
    <w:rsid w:val="00C26A7F"/>
    <w:rsid w:val="00C378FB"/>
    <w:rsid w:val="00C40372"/>
    <w:rsid w:val="00C43904"/>
    <w:rsid w:val="00C54DBE"/>
    <w:rsid w:val="00C61072"/>
    <w:rsid w:val="00C62F01"/>
    <w:rsid w:val="00C63BF1"/>
    <w:rsid w:val="00C662E8"/>
    <w:rsid w:val="00C67529"/>
    <w:rsid w:val="00C7484B"/>
    <w:rsid w:val="00C800B7"/>
    <w:rsid w:val="00C8242A"/>
    <w:rsid w:val="00C83208"/>
    <w:rsid w:val="00C867A8"/>
    <w:rsid w:val="00C87615"/>
    <w:rsid w:val="00C97567"/>
    <w:rsid w:val="00C97F5A"/>
    <w:rsid w:val="00CB7118"/>
    <w:rsid w:val="00CC07E5"/>
    <w:rsid w:val="00CC0B9A"/>
    <w:rsid w:val="00CC1C3C"/>
    <w:rsid w:val="00CC22B7"/>
    <w:rsid w:val="00CC5AC8"/>
    <w:rsid w:val="00CD029F"/>
    <w:rsid w:val="00CD6B4D"/>
    <w:rsid w:val="00CE0533"/>
    <w:rsid w:val="00CE0F74"/>
    <w:rsid w:val="00CF6B31"/>
    <w:rsid w:val="00D04268"/>
    <w:rsid w:val="00D04C6E"/>
    <w:rsid w:val="00D35813"/>
    <w:rsid w:val="00D36364"/>
    <w:rsid w:val="00D43036"/>
    <w:rsid w:val="00D44365"/>
    <w:rsid w:val="00D4540F"/>
    <w:rsid w:val="00D55A86"/>
    <w:rsid w:val="00D66E8D"/>
    <w:rsid w:val="00D751FC"/>
    <w:rsid w:val="00D81721"/>
    <w:rsid w:val="00D81C5F"/>
    <w:rsid w:val="00DA0C65"/>
    <w:rsid w:val="00DB467F"/>
    <w:rsid w:val="00DC510C"/>
    <w:rsid w:val="00DD04BE"/>
    <w:rsid w:val="00DE3B82"/>
    <w:rsid w:val="00DE6115"/>
    <w:rsid w:val="00DF17D6"/>
    <w:rsid w:val="00DF2862"/>
    <w:rsid w:val="00DF35EC"/>
    <w:rsid w:val="00DF5517"/>
    <w:rsid w:val="00DF715F"/>
    <w:rsid w:val="00E03BF0"/>
    <w:rsid w:val="00E03D76"/>
    <w:rsid w:val="00E051AD"/>
    <w:rsid w:val="00E1219A"/>
    <w:rsid w:val="00E1258F"/>
    <w:rsid w:val="00E229B4"/>
    <w:rsid w:val="00E233E0"/>
    <w:rsid w:val="00E244B6"/>
    <w:rsid w:val="00E27CDB"/>
    <w:rsid w:val="00E35F73"/>
    <w:rsid w:val="00E42DDA"/>
    <w:rsid w:val="00E4611F"/>
    <w:rsid w:val="00E6059B"/>
    <w:rsid w:val="00E70460"/>
    <w:rsid w:val="00E709B9"/>
    <w:rsid w:val="00E7328E"/>
    <w:rsid w:val="00EA0668"/>
    <w:rsid w:val="00EA1C30"/>
    <w:rsid w:val="00EA67D3"/>
    <w:rsid w:val="00EB12CB"/>
    <w:rsid w:val="00EB7392"/>
    <w:rsid w:val="00ED5B5D"/>
    <w:rsid w:val="00ED5FEE"/>
    <w:rsid w:val="00EE01B4"/>
    <w:rsid w:val="00EE4761"/>
    <w:rsid w:val="00EF7ACE"/>
    <w:rsid w:val="00F05B0A"/>
    <w:rsid w:val="00F06702"/>
    <w:rsid w:val="00F0691A"/>
    <w:rsid w:val="00F07020"/>
    <w:rsid w:val="00F1615A"/>
    <w:rsid w:val="00F31F7A"/>
    <w:rsid w:val="00F40B9C"/>
    <w:rsid w:val="00F47849"/>
    <w:rsid w:val="00F63523"/>
    <w:rsid w:val="00F73E88"/>
    <w:rsid w:val="00F814C7"/>
    <w:rsid w:val="00F82E07"/>
    <w:rsid w:val="00F84939"/>
    <w:rsid w:val="00F87BD1"/>
    <w:rsid w:val="00F91466"/>
    <w:rsid w:val="00F932D1"/>
    <w:rsid w:val="00FA2212"/>
    <w:rsid w:val="00FA6857"/>
    <w:rsid w:val="00FC1610"/>
    <w:rsid w:val="00FC512F"/>
    <w:rsid w:val="00FD41B5"/>
    <w:rsid w:val="00FE1594"/>
    <w:rsid w:val="00FF08F7"/>
    <w:rsid w:val="00FF2B8E"/>
    <w:rsid w:val="00FF61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E004E"/>
  <w15:docId w15:val="{E9E60CDD-8077-4DEB-8D48-097726B6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D4540F"/>
    <w:rPr>
      <w:rFonts w:ascii="Segoe UI" w:eastAsia="Segoe UI" w:hAnsi="Segoe UI" w:cs="Segoe UI"/>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D4540F"/>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D4540F"/>
    <w:pPr>
      <w:ind w:left="115"/>
    </w:pPr>
    <w:rPr>
      <w:sz w:val="18"/>
      <w:szCs w:val="18"/>
    </w:rPr>
  </w:style>
  <w:style w:type="paragraph" w:customStyle="1" w:styleId="Titolo11">
    <w:name w:val="Titolo 11"/>
    <w:basedOn w:val="Normale"/>
    <w:uiPriority w:val="1"/>
    <w:qFormat/>
    <w:rsid w:val="00D4540F"/>
    <w:pPr>
      <w:ind w:left="476" w:hanging="360"/>
      <w:outlineLvl w:val="1"/>
    </w:pPr>
    <w:rPr>
      <w:b/>
      <w:bCs/>
      <w:sz w:val="18"/>
      <w:szCs w:val="18"/>
    </w:rPr>
  </w:style>
  <w:style w:type="paragraph" w:styleId="Paragrafoelenco">
    <w:name w:val="List Paragraph"/>
    <w:basedOn w:val="Normale"/>
    <w:uiPriority w:val="1"/>
    <w:qFormat/>
    <w:rsid w:val="00D4540F"/>
    <w:pPr>
      <w:ind w:left="476" w:hanging="360"/>
    </w:pPr>
  </w:style>
  <w:style w:type="paragraph" w:customStyle="1" w:styleId="TableParagraph">
    <w:name w:val="Table Paragraph"/>
    <w:basedOn w:val="Normale"/>
    <w:uiPriority w:val="1"/>
    <w:qFormat/>
    <w:rsid w:val="00D4540F"/>
  </w:style>
  <w:style w:type="paragraph" w:styleId="Intestazione">
    <w:name w:val="header"/>
    <w:basedOn w:val="Normale"/>
    <w:link w:val="IntestazioneCarattere"/>
    <w:uiPriority w:val="99"/>
    <w:unhideWhenUsed/>
    <w:rsid w:val="00B81526"/>
    <w:pPr>
      <w:tabs>
        <w:tab w:val="center" w:pos="4819"/>
        <w:tab w:val="right" w:pos="9638"/>
      </w:tabs>
    </w:pPr>
  </w:style>
  <w:style w:type="character" w:customStyle="1" w:styleId="IntestazioneCarattere">
    <w:name w:val="Intestazione Carattere"/>
    <w:basedOn w:val="Carpredefinitoparagrafo"/>
    <w:link w:val="Intestazione"/>
    <w:uiPriority w:val="99"/>
    <w:rsid w:val="00B81526"/>
    <w:rPr>
      <w:rFonts w:ascii="Segoe UI" w:eastAsia="Segoe UI" w:hAnsi="Segoe UI" w:cs="Segoe UI"/>
      <w:lang w:val="it-IT" w:eastAsia="it-IT" w:bidi="it-IT"/>
    </w:rPr>
  </w:style>
  <w:style w:type="paragraph" w:styleId="Pidipagina">
    <w:name w:val="footer"/>
    <w:basedOn w:val="Normale"/>
    <w:link w:val="PidipaginaCarattere"/>
    <w:uiPriority w:val="99"/>
    <w:unhideWhenUsed/>
    <w:rsid w:val="00B81526"/>
    <w:pPr>
      <w:tabs>
        <w:tab w:val="center" w:pos="4819"/>
        <w:tab w:val="right" w:pos="9638"/>
      </w:tabs>
    </w:pPr>
  </w:style>
  <w:style w:type="character" w:customStyle="1" w:styleId="PidipaginaCarattere">
    <w:name w:val="Piè di pagina Carattere"/>
    <w:basedOn w:val="Carpredefinitoparagrafo"/>
    <w:link w:val="Pidipagina"/>
    <w:uiPriority w:val="99"/>
    <w:rsid w:val="00B81526"/>
    <w:rPr>
      <w:rFonts w:ascii="Segoe UI" w:eastAsia="Segoe UI" w:hAnsi="Segoe UI" w:cs="Segoe UI"/>
      <w:lang w:val="it-IT" w:eastAsia="it-IT" w:bidi="it-IT"/>
    </w:rPr>
  </w:style>
  <w:style w:type="character" w:styleId="Collegamentoipertestuale">
    <w:name w:val="Hyperlink"/>
    <w:basedOn w:val="Carpredefinitoparagrafo"/>
    <w:uiPriority w:val="99"/>
    <w:unhideWhenUsed/>
    <w:rsid w:val="00203158"/>
    <w:rPr>
      <w:color w:val="0000FF" w:themeColor="hyperlink"/>
      <w:u w:val="single"/>
    </w:rPr>
  </w:style>
  <w:style w:type="character" w:customStyle="1" w:styleId="Menzionenonrisolta1">
    <w:name w:val="Menzione non risolta1"/>
    <w:basedOn w:val="Carpredefinitoparagrafo"/>
    <w:uiPriority w:val="99"/>
    <w:semiHidden/>
    <w:unhideWhenUsed/>
    <w:rsid w:val="00726EDD"/>
    <w:rPr>
      <w:color w:val="605E5C"/>
      <w:shd w:val="clear" w:color="auto" w:fill="E1DFDD"/>
    </w:rPr>
  </w:style>
  <w:style w:type="character" w:customStyle="1" w:styleId="Menzionenonrisolta2">
    <w:name w:val="Menzione non risolta2"/>
    <w:basedOn w:val="Carpredefinitoparagrafo"/>
    <w:uiPriority w:val="99"/>
    <w:semiHidden/>
    <w:unhideWhenUsed/>
    <w:rsid w:val="00DB467F"/>
    <w:rPr>
      <w:color w:val="605E5C"/>
      <w:shd w:val="clear" w:color="auto" w:fill="E1DFDD"/>
    </w:rPr>
  </w:style>
  <w:style w:type="character" w:customStyle="1" w:styleId="Menzionenonrisolta3">
    <w:name w:val="Menzione non risolta3"/>
    <w:basedOn w:val="Carpredefinitoparagrafo"/>
    <w:uiPriority w:val="99"/>
    <w:semiHidden/>
    <w:unhideWhenUsed/>
    <w:rsid w:val="007461E1"/>
    <w:rPr>
      <w:color w:val="605E5C"/>
      <w:shd w:val="clear" w:color="auto" w:fill="E1DFDD"/>
    </w:rPr>
  </w:style>
  <w:style w:type="character" w:customStyle="1" w:styleId="Menzionenonrisolta4">
    <w:name w:val="Menzione non risolta4"/>
    <w:basedOn w:val="Carpredefinitoparagrafo"/>
    <w:uiPriority w:val="99"/>
    <w:semiHidden/>
    <w:unhideWhenUsed/>
    <w:rsid w:val="00CC22B7"/>
    <w:rPr>
      <w:color w:val="605E5C"/>
      <w:shd w:val="clear" w:color="auto" w:fill="E1DFDD"/>
    </w:rPr>
  </w:style>
  <w:style w:type="character" w:customStyle="1" w:styleId="Menzionenonrisolta5">
    <w:name w:val="Menzione non risolta5"/>
    <w:basedOn w:val="Carpredefinitoparagrafo"/>
    <w:uiPriority w:val="99"/>
    <w:semiHidden/>
    <w:unhideWhenUsed/>
    <w:rsid w:val="008B4082"/>
    <w:rPr>
      <w:color w:val="605E5C"/>
      <w:shd w:val="clear" w:color="auto" w:fill="E1DFDD"/>
    </w:rPr>
  </w:style>
  <w:style w:type="character" w:customStyle="1" w:styleId="CorpotestoCarattere">
    <w:name w:val="Corpo testo Carattere"/>
    <w:basedOn w:val="Carpredefinitoparagrafo"/>
    <w:link w:val="Corpotesto"/>
    <w:uiPriority w:val="1"/>
    <w:rsid w:val="00227A68"/>
    <w:rPr>
      <w:rFonts w:ascii="Segoe UI" w:eastAsia="Segoe UI" w:hAnsi="Segoe UI" w:cs="Segoe UI"/>
      <w:sz w:val="18"/>
      <w:szCs w:val="18"/>
      <w:lang w:val="it-IT" w:eastAsia="it-IT" w:bidi="it-IT"/>
    </w:rPr>
  </w:style>
  <w:style w:type="character" w:styleId="Menzionenonrisolta">
    <w:name w:val="Unresolved Mention"/>
    <w:basedOn w:val="Carpredefinitoparagrafo"/>
    <w:uiPriority w:val="99"/>
    <w:semiHidden/>
    <w:unhideWhenUsed/>
    <w:rsid w:val="0056070F"/>
    <w:rPr>
      <w:color w:val="605E5C"/>
      <w:shd w:val="clear" w:color="auto" w:fill="E1DFDD"/>
    </w:rPr>
  </w:style>
  <w:style w:type="character" w:styleId="Testosegnaposto">
    <w:name w:val="Placeholder Text"/>
    <w:basedOn w:val="Carpredefinitoparagrafo"/>
    <w:uiPriority w:val="99"/>
    <w:semiHidden/>
    <w:rsid w:val="006E113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9300">
      <w:bodyDiv w:val="1"/>
      <w:marLeft w:val="0"/>
      <w:marRight w:val="0"/>
      <w:marTop w:val="0"/>
      <w:marBottom w:val="0"/>
      <w:divBdr>
        <w:top w:val="none" w:sz="0" w:space="0" w:color="auto"/>
        <w:left w:val="none" w:sz="0" w:space="0" w:color="auto"/>
        <w:bottom w:val="none" w:sz="0" w:space="0" w:color="auto"/>
        <w:right w:val="none" w:sz="0" w:space="0" w:color="auto"/>
      </w:divBdr>
      <w:divsChild>
        <w:div w:id="1357464695">
          <w:marLeft w:val="0"/>
          <w:marRight w:val="0"/>
          <w:marTop w:val="0"/>
          <w:marBottom w:val="0"/>
          <w:divBdr>
            <w:top w:val="none" w:sz="0" w:space="0" w:color="auto"/>
            <w:left w:val="none" w:sz="0" w:space="0" w:color="auto"/>
            <w:bottom w:val="none" w:sz="0" w:space="0" w:color="auto"/>
            <w:right w:val="none" w:sz="0" w:space="0" w:color="auto"/>
          </w:divBdr>
        </w:div>
        <w:div w:id="916211612">
          <w:marLeft w:val="0"/>
          <w:marRight w:val="0"/>
          <w:marTop w:val="0"/>
          <w:marBottom w:val="0"/>
          <w:divBdr>
            <w:top w:val="none" w:sz="0" w:space="0" w:color="auto"/>
            <w:left w:val="none" w:sz="0" w:space="0" w:color="auto"/>
            <w:bottom w:val="none" w:sz="0" w:space="0" w:color="auto"/>
            <w:right w:val="none" w:sz="0" w:space="0" w:color="auto"/>
          </w:divBdr>
        </w:div>
        <w:div w:id="1542590501">
          <w:marLeft w:val="0"/>
          <w:marRight w:val="0"/>
          <w:marTop w:val="0"/>
          <w:marBottom w:val="0"/>
          <w:divBdr>
            <w:top w:val="none" w:sz="0" w:space="0" w:color="auto"/>
            <w:left w:val="none" w:sz="0" w:space="0" w:color="auto"/>
            <w:bottom w:val="none" w:sz="0" w:space="0" w:color="auto"/>
            <w:right w:val="none" w:sz="0" w:space="0" w:color="auto"/>
          </w:divBdr>
        </w:div>
        <w:div w:id="1902673012">
          <w:marLeft w:val="0"/>
          <w:marRight w:val="0"/>
          <w:marTop w:val="0"/>
          <w:marBottom w:val="0"/>
          <w:divBdr>
            <w:top w:val="none" w:sz="0" w:space="0" w:color="auto"/>
            <w:left w:val="none" w:sz="0" w:space="0" w:color="auto"/>
            <w:bottom w:val="none" w:sz="0" w:space="0" w:color="auto"/>
            <w:right w:val="none" w:sz="0" w:space="0" w:color="auto"/>
          </w:divBdr>
        </w:div>
        <w:div w:id="743913397">
          <w:marLeft w:val="0"/>
          <w:marRight w:val="0"/>
          <w:marTop w:val="0"/>
          <w:marBottom w:val="0"/>
          <w:divBdr>
            <w:top w:val="none" w:sz="0" w:space="0" w:color="auto"/>
            <w:left w:val="none" w:sz="0" w:space="0" w:color="auto"/>
            <w:bottom w:val="none" w:sz="0" w:space="0" w:color="auto"/>
            <w:right w:val="none" w:sz="0" w:space="0" w:color="auto"/>
          </w:divBdr>
        </w:div>
        <w:div w:id="626089898">
          <w:marLeft w:val="0"/>
          <w:marRight w:val="0"/>
          <w:marTop w:val="0"/>
          <w:marBottom w:val="0"/>
          <w:divBdr>
            <w:top w:val="none" w:sz="0" w:space="0" w:color="auto"/>
            <w:left w:val="none" w:sz="0" w:space="0" w:color="auto"/>
            <w:bottom w:val="none" w:sz="0" w:space="0" w:color="auto"/>
            <w:right w:val="none" w:sz="0" w:space="0" w:color="auto"/>
          </w:divBdr>
        </w:div>
        <w:div w:id="718669544">
          <w:marLeft w:val="0"/>
          <w:marRight w:val="0"/>
          <w:marTop w:val="0"/>
          <w:marBottom w:val="0"/>
          <w:divBdr>
            <w:top w:val="none" w:sz="0" w:space="0" w:color="auto"/>
            <w:left w:val="none" w:sz="0" w:space="0" w:color="auto"/>
            <w:bottom w:val="none" w:sz="0" w:space="0" w:color="auto"/>
            <w:right w:val="none" w:sz="0" w:space="0" w:color="auto"/>
          </w:divBdr>
        </w:div>
        <w:div w:id="2100710489">
          <w:marLeft w:val="0"/>
          <w:marRight w:val="0"/>
          <w:marTop w:val="0"/>
          <w:marBottom w:val="0"/>
          <w:divBdr>
            <w:top w:val="none" w:sz="0" w:space="0" w:color="auto"/>
            <w:left w:val="none" w:sz="0" w:space="0" w:color="auto"/>
            <w:bottom w:val="none" w:sz="0" w:space="0" w:color="auto"/>
            <w:right w:val="none" w:sz="0" w:space="0" w:color="auto"/>
          </w:divBdr>
        </w:div>
      </w:divsChild>
    </w:div>
    <w:div w:id="367922419">
      <w:bodyDiv w:val="1"/>
      <w:marLeft w:val="0"/>
      <w:marRight w:val="0"/>
      <w:marTop w:val="0"/>
      <w:marBottom w:val="0"/>
      <w:divBdr>
        <w:top w:val="none" w:sz="0" w:space="0" w:color="auto"/>
        <w:left w:val="none" w:sz="0" w:space="0" w:color="auto"/>
        <w:bottom w:val="none" w:sz="0" w:space="0" w:color="auto"/>
        <w:right w:val="none" w:sz="0" w:space="0" w:color="auto"/>
      </w:divBdr>
      <w:divsChild>
        <w:div w:id="1809585250">
          <w:marLeft w:val="0"/>
          <w:marRight w:val="0"/>
          <w:marTop w:val="0"/>
          <w:marBottom w:val="0"/>
          <w:divBdr>
            <w:top w:val="none" w:sz="0" w:space="0" w:color="auto"/>
            <w:left w:val="none" w:sz="0" w:space="0" w:color="auto"/>
            <w:bottom w:val="none" w:sz="0" w:space="0" w:color="auto"/>
            <w:right w:val="none" w:sz="0" w:space="0" w:color="auto"/>
          </w:divBdr>
        </w:div>
        <w:div w:id="1998801315">
          <w:marLeft w:val="0"/>
          <w:marRight w:val="0"/>
          <w:marTop w:val="0"/>
          <w:marBottom w:val="0"/>
          <w:divBdr>
            <w:top w:val="none" w:sz="0" w:space="0" w:color="auto"/>
            <w:left w:val="none" w:sz="0" w:space="0" w:color="auto"/>
            <w:bottom w:val="none" w:sz="0" w:space="0" w:color="auto"/>
            <w:right w:val="none" w:sz="0" w:space="0" w:color="auto"/>
          </w:divBdr>
        </w:div>
      </w:divsChild>
    </w:div>
    <w:div w:id="1020427315">
      <w:bodyDiv w:val="1"/>
      <w:marLeft w:val="0"/>
      <w:marRight w:val="0"/>
      <w:marTop w:val="0"/>
      <w:marBottom w:val="0"/>
      <w:divBdr>
        <w:top w:val="none" w:sz="0" w:space="0" w:color="auto"/>
        <w:left w:val="none" w:sz="0" w:space="0" w:color="auto"/>
        <w:bottom w:val="none" w:sz="0" w:space="0" w:color="auto"/>
        <w:right w:val="none" w:sz="0" w:space="0" w:color="auto"/>
      </w:divBdr>
      <w:divsChild>
        <w:div w:id="1747149901">
          <w:marLeft w:val="0"/>
          <w:marRight w:val="0"/>
          <w:marTop w:val="0"/>
          <w:marBottom w:val="0"/>
          <w:divBdr>
            <w:top w:val="none" w:sz="0" w:space="0" w:color="auto"/>
            <w:left w:val="none" w:sz="0" w:space="0" w:color="auto"/>
            <w:bottom w:val="none" w:sz="0" w:space="0" w:color="auto"/>
            <w:right w:val="none" w:sz="0" w:space="0" w:color="auto"/>
          </w:divBdr>
        </w:div>
        <w:div w:id="1926375685">
          <w:marLeft w:val="0"/>
          <w:marRight w:val="0"/>
          <w:marTop w:val="0"/>
          <w:marBottom w:val="0"/>
          <w:divBdr>
            <w:top w:val="none" w:sz="0" w:space="0" w:color="auto"/>
            <w:left w:val="none" w:sz="0" w:space="0" w:color="auto"/>
            <w:bottom w:val="none" w:sz="0" w:space="0" w:color="auto"/>
            <w:right w:val="none" w:sz="0" w:space="0" w:color="auto"/>
          </w:divBdr>
        </w:div>
        <w:div w:id="928808400">
          <w:marLeft w:val="0"/>
          <w:marRight w:val="0"/>
          <w:marTop w:val="0"/>
          <w:marBottom w:val="0"/>
          <w:divBdr>
            <w:top w:val="none" w:sz="0" w:space="0" w:color="auto"/>
            <w:left w:val="none" w:sz="0" w:space="0" w:color="auto"/>
            <w:bottom w:val="none" w:sz="0" w:space="0" w:color="auto"/>
            <w:right w:val="none" w:sz="0" w:space="0" w:color="auto"/>
          </w:divBdr>
        </w:div>
        <w:div w:id="1098478112">
          <w:marLeft w:val="0"/>
          <w:marRight w:val="0"/>
          <w:marTop w:val="0"/>
          <w:marBottom w:val="0"/>
          <w:divBdr>
            <w:top w:val="none" w:sz="0" w:space="0" w:color="auto"/>
            <w:left w:val="none" w:sz="0" w:space="0" w:color="auto"/>
            <w:bottom w:val="none" w:sz="0" w:space="0" w:color="auto"/>
            <w:right w:val="none" w:sz="0" w:space="0" w:color="auto"/>
          </w:divBdr>
        </w:div>
        <w:div w:id="1371152882">
          <w:marLeft w:val="0"/>
          <w:marRight w:val="0"/>
          <w:marTop w:val="0"/>
          <w:marBottom w:val="0"/>
          <w:divBdr>
            <w:top w:val="none" w:sz="0" w:space="0" w:color="auto"/>
            <w:left w:val="none" w:sz="0" w:space="0" w:color="auto"/>
            <w:bottom w:val="none" w:sz="0" w:space="0" w:color="auto"/>
            <w:right w:val="none" w:sz="0" w:space="0" w:color="auto"/>
          </w:divBdr>
        </w:div>
        <w:div w:id="1266814842">
          <w:marLeft w:val="0"/>
          <w:marRight w:val="0"/>
          <w:marTop w:val="0"/>
          <w:marBottom w:val="0"/>
          <w:divBdr>
            <w:top w:val="none" w:sz="0" w:space="0" w:color="auto"/>
            <w:left w:val="none" w:sz="0" w:space="0" w:color="auto"/>
            <w:bottom w:val="none" w:sz="0" w:space="0" w:color="auto"/>
            <w:right w:val="none" w:sz="0" w:space="0" w:color="auto"/>
          </w:divBdr>
        </w:div>
        <w:div w:id="958491455">
          <w:marLeft w:val="0"/>
          <w:marRight w:val="0"/>
          <w:marTop w:val="0"/>
          <w:marBottom w:val="0"/>
          <w:divBdr>
            <w:top w:val="none" w:sz="0" w:space="0" w:color="auto"/>
            <w:left w:val="none" w:sz="0" w:space="0" w:color="auto"/>
            <w:bottom w:val="none" w:sz="0" w:space="0" w:color="auto"/>
            <w:right w:val="none" w:sz="0" w:space="0" w:color="auto"/>
          </w:divBdr>
        </w:div>
        <w:div w:id="1752123038">
          <w:marLeft w:val="0"/>
          <w:marRight w:val="0"/>
          <w:marTop w:val="0"/>
          <w:marBottom w:val="0"/>
          <w:divBdr>
            <w:top w:val="none" w:sz="0" w:space="0" w:color="auto"/>
            <w:left w:val="none" w:sz="0" w:space="0" w:color="auto"/>
            <w:bottom w:val="none" w:sz="0" w:space="0" w:color="auto"/>
            <w:right w:val="none" w:sz="0" w:space="0" w:color="auto"/>
          </w:divBdr>
        </w:div>
      </w:divsChild>
    </w:div>
    <w:div w:id="1090005387">
      <w:bodyDiv w:val="1"/>
      <w:marLeft w:val="0"/>
      <w:marRight w:val="0"/>
      <w:marTop w:val="0"/>
      <w:marBottom w:val="0"/>
      <w:divBdr>
        <w:top w:val="none" w:sz="0" w:space="0" w:color="auto"/>
        <w:left w:val="none" w:sz="0" w:space="0" w:color="auto"/>
        <w:bottom w:val="none" w:sz="0" w:space="0" w:color="auto"/>
        <w:right w:val="none" w:sz="0" w:space="0" w:color="auto"/>
      </w:divBdr>
      <w:divsChild>
        <w:div w:id="871066398">
          <w:marLeft w:val="0"/>
          <w:marRight w:val="0"/>
          <w:marTop w:val="0"/>
          <w:marBottom w:val="0"/>
          <w:divBdr>
            <w:top w:val="none" w:sz="0" w:space="0" w:color="auto"/>
            <w:left w:val="none" w:sz="0" w:space="0" w:color="auto"/>
            <w:bottom w:val="none" w:sz="0" w:space="0" w:color="auto"/>
            <w:right w:val="none" w:sz="0" w:space="0" w:color="auto"/>
          </w:divBdr>
        </w:div>
        <w:div w:id="2143493907">
          <w:marLeft w:val="0"/>
          <w:marRight w:val="0"/>
          <w:marTop w:val="0"/>
          <w:marBottom w:val="0"/>
          <w:divBdr>
            <w:top w:val="none" w:sz="0" w:space="0" w:color="auto"/>
            <w:left w:val="none" w:sz="0" w:space="0" w:color="auto"/>
            <w:bottom w:val="none" w:sz="0" w:space="0" w:color="auto"/>
            <w:right w:val="none" w:sz="0" w:space="0" w:color="auto"/>
          </w:divBdr>
        </w:div>
        <w:div w:id="789857892">
          <w:marLeft w:val="0"/>
          <w:marRight w:val="0"/>
          <w:marTop w:val="0"/>
          <w:marBottom w:val="0"/>
          <w:divBdr>
            <w:top w:val="none" w:sz="0" w:space="0" w:color="auto"/>
            <w:left w:val="none" w:sz="0" w:space="0" w:color="auto"/>
            <w:bottom w:val="none" w:sz="0" w:space="0" w:color="auto"/>
            <w:right w:val="none" w:sz="0" w:space="0" w:color="auto"/>
          </w:divBdr>
        </w:div>
        <w:div w:id="1974673447">
          <w:marLeft w:val="0"/>
          <w:marRight w:val="0"/>
          <w:marTop w:val="0"/>
          <w:marBottom w:val="0"/>
          <w:divBdr>
            <w:top w:val="none" w:sz="0" w:space="0" w:color="auto"/>
            <w:left w:val="none" w:sz="0" w:space="0" w:color="auto"/>
            <w:bottom w:val="none" w:sz="0" w:space="0" w:color="auto"/>
            <w:right w:val="none" w:sz="0" w:space="0" w:color="auto"/>
          </w:divBdr>
        </w:div>
        <w:div w:id="193881990">
          <w:marLeft w:val="0"/>
          <w:marRight w:val="0"/>
          <w:marTop w:val="0"/>
          <w:marBottom w:val="0"/>
          <w:divBdr>
            <w:top w:val="none" w:sz="0" w:space="0" w:color="auto"/>
            <w:left w:val="none" w:sz="0" w:space="0" w:color="auto"/>
            <w:bottom w:val="none" w:sz="0" w:space="0" w:color="auto"/>
            <w:right w:val="none" w:sz="0" w:space="0" w:color="auto"/>
          </w:divBdr>
        </w:div>
        <w:div w:id="931623516">
          <w:marLeft w:val="0"/>
          <w:marRight w:val="0"/>
          <w:marTop w:val="0"/>
          <w:marBottom w:val="0"/>
          <w:divBdr>
            <w:top w:val="none" w:sz="0" w:space="0" w:color="auto"/>
            <w:left w:val="none" w:sz="0" w:space="0" w:color="auto"/>
            <w:bottom w:val="none" w:sz="0" w:space="0" w:color="auto"/>
            <w:right w:val="none" w:sz="0" w:space="0" w:color="auto"/>
          </w:divBdr>
        </w:div>
        <w:div w:id="1849825967">
          <w:marLeft w:val="0"/>
          <w:marRight w:val="0"/>
          <w:marTop w:val="0"/>
          <w:marBottom w:val="0"/>
          <w:divBdr>
            <w:top w:val="none" w:sz="0" w:space="0" w:color="auto"/>
            <w:left w:val="none" w:sz="0" w:space="0" w:color="auto"/>
            <w:bottom w:val="none" w:sz="0" w:space="0" w:color="auto"/>
            <w:right w:val="none" w:sz="0" w:space="0" w:color="auto"/>
          </w:divBdr>
        </w:div>
        <w:div w:id="1181700804">
          <w:marLeft w:val="0"/>
          <w:marRight w:val="0"/>
          <w:marTop w:val="0"/>
          <w:marBottom w:val="0"/>
          <w:divBdr>
            <w:top w:val="none" w:sz="0" w:space="0" w:color="auto"/>
            <w:left w:val="none" w:sz="0" w:space="0" w:color="auto"/>
            <w:bottom w:val="none" w:sz="0" w:space="0" w:color="auto"/>
            <w:right w:val="none" w:sz="0" w:space="0" w:color="auto"/>
          </w:divBdr>
        </w:div>
      </w:divsChild>
    </w:div>
    <w:div w:id="1099720802">
      <w:bodyDiv w:val="1"/>
      <w:marLeft w:val="0"/>
      <w:marRight w:val="0"/>
      <w:marTop w:val="0"/>
      <w:marBottom w:val="0"/>
      <w:divBdr>
        <w:top w:val="none" w:sz="0" w:space="0" w:color="auto"/>
        <w:left w:val="none" w:sz="0" w:space="0" w:color="auto"/>
        <w:bottom w:val="none" w:sz="0" w:space="0" w:color="auto"/>
        <w:right w:val="none" w:sz="0" w:space="0" w:color="auto"/>
      </w:divBdr>
      <w:divsChild>
        <w:div w:id="1073236491">
          <w:marLeft w:val="0"/>
          <w:marRight w:val="0"/>
          <w:marTop w:val="0"/>
          <w:marBottom w:val="0"/>
          <w:divBdr>
            <w:top w:val="none" w:sz="0" w:space="0" w:color="auto"/>
            <w:left w:val="none" w:sz="0" w:space="0" w:color="auto"/>
            <w:bottom w:val="none" w:sz="0" w:space="0" w:color="auto"/>
            <w:right w:val="none" w:sz="0" w:space="0" w:color="auto"/>
          </w:divBdr>
        </w:div>
        <w:div w:id="379016739">
          <w:marLeft w:val="0"/>
          <w:marRight w:val="0"/>
          <w:marTop w:val="0"/>
          <w:marBottom w:val="0"/>
          <w:divBdr>
            <w:top w:val="none" w:sz="0" w:space="0" w:color="auto"/>
            <w:left w:val="none" w:sz="0" w:space="0" w:color="auto"/>
            <w:bottom w:val="none" w:sz="0" w:space="0" w:color="auto"/>
            <w:right w:val="none" w:sz="0" w:space="0" w:color="auto"/>
          </w:divBdr>
        </w:div>
        <w:div w:id="345209135">
          <w:marLeft w:val="0"/>
          <w:marRight w:val="0"/>
          <w:marTop w:val="0"/>
          <w:marBottom w:val="0"/>
          <w:divBdr>
            <w:top w:val="none" w:sz="0" w:space="0" w:color="auto"/>
            <w:left w:val="none" w:sz="0" w:space="0" w:color="auto"/>
            <w:bottom w:val="none" w:sz="0" w:space="0" w:color="auto"/>
            <w:right w:val="none" w:sz="0" w:space="0" w:color="auto"/>
          </w:divBdr>
        </w:div>
        <w:div w:id="476532660">
          <w:marLeft w:val="0"/>
          <w:marRight w:val="0"/>
          <w:marTop w:val="0"/>
          <w:marBottom w:val="0"/>
          <w:divBdr>
            <w:top w:val="none" w:sz="0" w:space="0" w:color="auto"/>
            <w:left w:val="none" w:sz="0" w:space="0" w:color="auto"/>
            <w:bottom w:val="none" w:sz="0" w:space="0" w:color="auto"/>
            <w:right w:val="none" w:sz="0" w:space="0" w:color="auto"/>
          </w:divBdr>
        </w:div>
        <w:div w:id="1167744352">
          <w:marLeft w:val="0"/>
          <w:marRight w:val="0"/>
          <w:marTop w:val="0"/>
          <w:marBottom w:val="0"/>
          <w:divBdr>
            <w:top w:val="none" w:sz="0" w:space="0" w:color="auto"/>
            <w:left w:val="none" w:sz="0" w:space="0" w:color="auto"/>
            <w:bottom w:val="none" w:sz="0" w:space="0" w:color="auto"/>
            <w:right w:val="none" w:sz="0" w:space="0" w:color="auto"/>
          </w:divBdr>
        </w:div>
      </w:divsChild>
    </w:div>
    <w:div w:id="1235431529">
      <w:bodyDiv w:val="1"/>
      <w:marLeft w:val="0"/>
      <w:marRight w:val="0"/>
      <w:marTop w:val="0"/>
      <w:marBottom w:val="0"/>
      <w:divBdr>
        <w:top w:val="none" w:sz="0" w:space="0" w:color="auto"/>
        <w:left w:val="none" w:sz="0" w:space="0" w:color="auto"/>
        <w:bottom w:val="none" w:sz="0" w:space="0" w:color="auto"/>
        <w:right w:val="none" w:sz="0" w:space="0" w:color="auto"/>
      </w:divBdr>
      <w:divsChild>
        <w:div w:id="1007831262">
          <w:marLeft w:val="0"/>
          <w:marRight w:val="0"/>
          <w:marTop w:val="0"/>
          <w:marBottom w:val="0"/>
          <w:divBdr>
            <w:top w:val="none" w:sz="0" w:space="0" w:color="auto"/>
            <w:left w:val="none" w:sz="0" w:space="0" w:color="auto"/>
            <w:bottom w:val="none" w:sz="0" w:space="0" w:color="auto"/>
            <w:right w:val="none" w:sz="0" w:space="0" w:color="auto"/>
          </w:divBdr>
        </w:div>
        <w:div w:id="361170490">
          <w:marLeft w:val="0"/>
          <w:marRight w:val="0"/>
          <w:marTop w:val="0"/>
          <w:marBottom w:val="0"/>
          <w:divBdr>
            <w:top w:val="none" w:sz="0" w:space="0" w:color="auto"/>
            <w:left w:val="none" w:sz="0" w:space="0" w:color="auto"/>
            <w:bottom w:val="none" w:sz="0" w:space="0" w:color="auto"/>
            <w:right w:val="none" w:sz="0" w:space="0" w:color="auto"/>
          </w:divBdr>
        </w:div>
        <w:div w:id="1507329416">
          <w:marLeft w:val="0"/>
          <w:marRight w:val="0"/>
          <w:marTop w:val="0"/>
          <w:marBottom w:val="0"/>
          <w:divBdr>
            <w:top w:val="none" w:sz="0" w:space="0" w:color="auto"/>
            <w:left w:val="none" w:sz="0" w:space="0" w:color="auto"/>
            <w:bottom w:val="none" w:sz="0" w:space="0" w:color="auto"/>
            <w:right w:val="none" w:sz="0" w:space="0" w:color="auto"/>
          </w:divBdr>
        </w:div>
        <w:div w:id="1323388531">
          <w:marLeft w:val="0"/>
          <w:marRight w:val="0"/>
          <w:marTop w:val="0"/>
          <w:marBottom w:val="0"/>
          <w:divBdr>
            <w:top w:val="none" w:sz="0" w:space="0" w:color="auto"/>
            <w:left w:val="none" w:sz="0" w:space="0" w:color="auto"/>
            <w:bottom w:val="none" w:sz="0" w:space="0" w:color="auto"/>
            <w:right w:val="none" w:sz="0" w:space="0" w:color="auto"/>
          </w:divBdr>
        </w:div>
        <w:div w:id="1013457380">
          <w:marLeft w:val="0"/>
          <w:marRight w:val="0"/>
          <w:marTop w:val="0"/>
          <w:marBottom w:val="0"/>
          <w:divBdr>
            <w:top w:val="none" w:sz="0" w:space="0" w:color="auto"/>
            <w:left w:val="none" w:sz="0" w:space="0" w:color="auto"/>
            <w:bottom w:val="none" w:sz="0" w:space="0" w:color="auto"/>
            <w:right w:val="none" w:sz="0" w:space="0" w:color="auto"/>
          </w:divBdr>
        </w:div>
      </w:divsChild>
    </w:div>
    <w:div w:id="1665235028">
      <w:bodyDiv w:val="1"/>
      <w:marLeft w:val="0"/>
      <w:marRight w:val="0"/>
      <w:marTop w:val="0"/>
      <w:marBottom w:val="0"/>
      <w:divBdr>
        <w:top w:val="none" w:sz="0" w:space="0" w:color="auto"/>
        <w:left w:val="none" w:sz="0" w:space="0" w:color="auto"/>
        <w:bottom w:val="none" w:sz="0" w:space="0" w:color="auto"/>
        <w:right w:val="none" w:sz="0" w:space="0" w:color="auto"/>
      </w:divBdr>
    </w:div>
    <w:div w:id="1939363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praticompan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praticompan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www.garanteprivac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1196</TotalTime>
  <Pages>2</Pages>
  <Words>1113</Words>
  <Characters>6345</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Consulenti Privacy Srl</dc:creator>
  <cp:lastModifiedBy>Annalisa Prati</cp:lastModifiedBy>
  <cp:revision>1</cp:revision>
  <cp:lastPrinted>2018-07-03T09:11:00Z</cp:lastPrinted>
  <dcterms:created xsi:type="dcterms:W3CDTF">2018-06-25T15:30:00Z</dcterms:created>
  <dcterms:modified xsi:type="dcterms:W3CDTF">2026-05-08T09:22:00Z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2018-05-02T00:00:00Z</vt:filetime>
  </property>
  <property fmtid="{D5CDD505-2E9C-101B-9397-08002B2CF9AE}" pid="3" name="Creator">
    <vt:lpwstr>Writer</vt:lpwstr>
  </property>
  <property fmtid="{D5CDD505-2E9C-101B-9397-08002B2CF9AE}" pid="4" name="LastSaved">
    <vt:filetime>2018-05-02T00:00:00Z</vt:filetime>
  </property>
</Properties>
</file>